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0740" w14:textId="1B2101B3" w:rsidR="00ED45D7" w:rsidRPr="005A1D03" w:rsidRDefault="00ED45D7" w:rsidP="00ED45D7">
      <w:pPr>
        <w:keepNext/>
        <w:keepLines/>
        <w:spacing w:after="0"/>
        <w:jc w:val="center"/>
        <w:rPr>
          <w:rFonts w:ascii="Times New Roman" w:eastAsia="Arial Unicode MS" w:hAnsi="Times New Roman" w:cs="Times New Roman"/>
          <w:b/>
          <w:bCs/>
          <w:color w:val="000000"/>
          <w:sz w:val="20"/>
          <w:szCs w:val="20"/>
          <w:u w:val="single"/>
          <w:lang w:val="en-US" w:eastAsia="bg-BG"/>
        </w:rPr>
      </w:pPr>
      <w:r w:rsidRPr="005A1D03">
        <w:rPr>
          <w:rFonts w:ascii="Times New Roman" w:eastAsia="Arial Unicode MS" w:hAnsi="Times New Roman" w:cs="Times New Roman"/>
          <w:b/>
          <w:bCs/>
          <w:noProof/>
          <w:color w:val="000000"/>
          <w:sz w:val="20"/>
          <w:szCs w:val="20"/>
          <w:u w:val="single"/>
          <w:lang w:eastAsia="bg-BG"/>
        </w:rPr>
        <w:drawing>
          <wp:anchor distT="0" distB="0" distL="114300" distR="114300" simplePos="0" relativeHeight="251659264" behindDoc="0" locked="0" layoutInCell="1" allowOverlap="1" wp14:anchorId="2B0CC415" wp14:editId="23CB1739">
            <wp:simplePos x="0" y="0"/>
            <wp:positionH relativeFrom="column">
              <wp:posOffset>502285</wp:posOffset>
            </wp:positionH>
            <wp:positionV relativeFrom="paragraph">
              <wp:posOffset>90805</wp:posOffset>
            </wp:positionV>
            <wp:extent cx="1005840" cy="668655"/>
            <wp:effectExtent l="0" t="0" r="3810" b="0"/>
            <wp:wrapSquare wrapText="bothSides"/>
            <wp:docPr id="1" name="Picture 1" descr="Картина, която съдържа анимирана рисунка, графична колекция, Графи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Картина, която съдържа анимирана рисунка, графична колекция, Графика&#10;&#10;Описанието е генерирано автоматич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668655"/>
                    </a:xfrm>
                    <a:prstGeom prst="rect">
                      <a:avLst/>
                    </a:prstGeom>
                    <a:noFill/>
                  </pic:spPr>
                </pic:pic>
              </a:graphicData>
            </a:graphic>
          </wp:anchor>
        </w:drawing>
      </w:r>
      <w:r w:rsidRPr="005A1D03">
        <w:rPr>
          <w:rFonts w:ascii="Times New Roman" w:eastAsia="Arial Unicode MS" w:hAnsi="Times New Roman" w:cs="Times New Roman"/>
          <w:b/>
          <w:bCs/>
          <w:color w:val="000000"/>
          <w:sz w:val="20"/>
          <w:szCs w:val="20"/>
          <w:u w:val="single"/>
          <w:lang w:eastAsia="bg-BG"/>
        </w:rPr>
        <w:t>ДЕТСКА  ГРАДИНА „ П Р О Л Е Т“ – Севлиево</w:t>
      </w:r>
    </w:p>
    <w:p w14:paraId="505AF98A" w14:textId="5C4AE96C" w:rsidR="00ED45D7" w:rsidRPr="005A1D03" w:rsidRDefault="00ED45D7" w:rsidP="00ED45D7">
      <w:pPr>
        <w:keepNext/>
        <w:keepLines/>
        <w:spacing w:after="0"/>
        <w:jc w:val="center"/>
        <w:rPr>
          <w:rFonts w:ascii="Times New Roman" w:eastAsia="Arial Unicode MS" w:hAnsi="Times New Roman" w:cs="Times New Roman"/>
          <w:b/>
          <w:color w:val="000000"/>
          <w:sz w:val="20"/>
          <w:szCs w:val="20"/>
          <w:u w:val="single"/>
          <w:lang w:eastAsia="bg-BG"/>
        </w:rPr>
      </w:pPr>
      <w:r w:rsidRPr="005A1D03">
        <w:rPr>
          <w:rFonts w:ascii="Times New Roman" w:eastAsia="Arial Unicode MS" w:hAnsi="Times New Roman" w:cs="Times New Roman"/>
          <w:b/>
          <w:color w:val="000000"/>
          <w:sz w:val="20"/>
          <w:szCs w:val="20"/>
          <w:lang w:eastAsia="bg-BG"/>
        </w:rPr>
        <w:sym w:font="Wingdings" w:char="F02B"/>
      </w:r>
      <w:r w:rsidRPr="005A1D03">
        <w:rPr>
          <w:rFonts w:ascii="Times New Roman" w:eastAsia="Arial Unicode MS" w:hAnsi="Times New Roman" w:cs="Times New Roman"/>
          <w:b/>
          <w:color w:val="000000"/>
          <w:sz w:val="20"/>
          <w:szCs w:val="20"/>
          <w:u w:val="single"/>
          <w:lang w:eastAsia="bg-BG"/>
        </w:rPr>
        <w:t xml:space="preserve">5400, </w:t>
      </w:r>
      <w:proofErr w:type="spellStart"/>
      <w:r w:rsidRPr="005A1D03">
        <w:rPr>
          <w:rFonts w:ascii="Times New Roman" w:eastAsia="Arial Unicode MS" w:hAnsi="Times New Roman" w:cs="Times New Roman"/>
          <w:b/>
          <w:color w:val="000000"/>
          <w:sz w:val="20"/>
          <w:szCs w:val="20"/>
          <w:u w:val="single"/>
          <w:lang w:eastAsia="bg-BG"/>
        </w:rPr>
        <w:t>гр.Севлиево</w:t>
      </w:r>
      <w:proofErr w:type="spellEnd"/>
      <w:r w:rsidRPr="005A1D03">
        <w:rPr>
          <w:rFonts w:ascii="Times New Roman" w:eastAsia="Arial Unicode MS" w:hAnsi="Times New Roman" w:cs="Times New Roman"/>
          <w:b/>
          <w:color w:val="000000"/>
          <w:sz w:val="20"/>
          <w:szCs w:val="20"/>
          <w:u w:val="single"/>
          <w:lang w:eastAsia="bg-BG"/>
        </w:rPr>
        <w:t>,</w:t>
      </w:r>
      <w:r w:rsidRPr="005A1D03">
        <w:rPr>
          <w:rFonts w:ascii="Times New Roman" w:eastAsia="Arial Unicode MS" w:hAnsi="Times New Roman" w:cs="Times New Roman"/>
          <w:b/>
          <w:color w:val="000000"/>
          <w:sz w:val="20"/>
          <w:szCs w:val="20"/>
          <w:u w:val="single"/>
          <w:lang w:val="ru-RU" w:eastAsia="bg-BG"/>
        </w:rPr>
        <w:t xml:space="preserve"> </w:t>
      </w:r>
      <w:proofErr w:type="spellStart"/>
      <w:r w:rsidRPr="005A1D03">
        <w:rPr>
          <w:rFonts w:ascii="Times New Roman" w:eastAsia="Arial Unicode MS" w:hAnsi="Times New Roman" w:cs="Times New Roman"/>
          <w:b/>
          <w:color w:val="000000"/>
          <w:sz w:val="20"/>
          <w:szCs w:val="20"/>
          <w:u w:val="single"/>
          <w:lang w:val="ru-RU" w:eastAsia="bg-BG"/>
        </w:rPr>
        <w:t>ул</w:t>
      </w:r>
      <w:proofErr w:type="spellEnd"/>
      <w:r w:rsidRPr="005A1D03">
        <w:rPr>
          <w:rFonts w:ascii="Times New Roman" w:eastAsia="Arial Unicode MS" w:hAnsi="Times New Roman" w:cs="Times New Roman"/>
          <w:b/>
          <w:color w:val="000000"/>
          <w:sz w:val="20"/>
          <w:szCs w:val="20"/>
          <w:u w:val="single"/>
          <w:lang w:val="ru-RU" w:eastAsia="bg-BG"/>
        </w:rPr>
        <w:t>.”</w:t>
      </w:r>
      <w:proofErr w:type="spellStart"/>
      <w:r w:rsidRPr="005A1D03">
        <w:rPr>
          <w:rFonts w:ascii="Times New Roman" w:eastAsia="Arial Unicode MS" w:hAnsi="Times New Roman" w:cs="Times New Roman"/>
          <w:b/>
          <w:color w:val="000000"/>
          <w:sz w:val="20"/>
          <w:szCs w:val="20"/>
          <w:u w:val="single"/>
          <w:lang w:val="ru-RU" w:eastAsia="bg-BG"/>
        </w:rPr>
        <w:t>Дядо</w:t>
      </w:r>
      <w:proofErr w:type="spellEnd"/>
      <w:r w:rsidRPr="005A1D03">
        <w:rPr>
          <w:rFonts w:ascii="Times New Roman" w:eastAsia="Arial Unicode MS" w:hAnsi="Times New Roman" w:cs="Times New Roman"/>
          <w:b/>
          <w:color w:val="000000"/>
          <w:sz w:val="20"/>
          <w:szCs w:val="20"/>
          <w:u w:val="single"/>
          <w:lang w:val="ru-RU" w:eastAsia="bg-BG"/>
        </w:rPr>
        <w:t xml:space="preserve"> </w:t>
      </w:r>
      <w:proofErr w:type="spellStart"/>
      <w:r w:rsidRPr="005A1D03">
        <w:rPr>
          <w:rFonts w:ascii="Times New Roman" w:eastAsia="Arial Unicode MS" w:hAnsi="Times New Roman" w:cs="Times New Roman"/>
          <w:b/>
          <w:color w:val="000000"/>
          <w:sz w:val="20"/>
          <w:szCs w:val="20"/>
          <w:u w:val="single"/>
          <w:lang w:val="ru-RU" w:eastAsia="bg-BG"/>
        </w:rPr>
        <w:t>Фильо</w:t>
      </w:r>
      <w:proofErr w:type="spellEnd"/>
      <w:r w:rsidRPr="005A1D03">
        <w:rPr>
          <w:rFonts w:ascii="Times New Roman" w:eastAsia="Arial Unicode MS" w:hAnsi="Times New Roman" w:cs="Times New Roman"/>
          <w:b/>
          <w:color w:val="000000"/>
          <w:sz w:val="20"/>
          <w:szCs w:val="20"/>
          <w:u w:val="single"/>
          <w:lang w:val="ru-RU" w:eastAsia="bg-BG"/>
        </w:rPr>
        <w:t xml:space="preserve"> Рад</w:t>
      </w:r>
      <w:r w:rsidRPr="005A1D03">
        <w:rPr>
          <w:rFonts w:ascii="Times New Roman" w:eastAsia="Arial Unicode MS" w:hAnsi="Times New Roman" w:cs="Times New Roman"/>
          <w:b/>
          <w:color w:val="000000"/>
          <w:sz w:val="20"/>
          <w:szCs w:val="20"/>
          <w:u w:val="single"/>
          <w:lang w:val="en-US" w:eastAsia="bg-BG"/>
        </w:rPr>
        <w:t>e</w:t>
      </w:r>
      <w:r w:rsidRPr="005A1D03">
        <w:rPr>
          <w:rFonts w:ascii="Times New Roman" w:eastAsia="Arial Unicode MS" w:hAnsi="Times New Roman" w:cs="Times New Roman"/>
          <w:b/>
          <w:color w:val="000000"/>
          <w:sz w:val="20"/>
          <w:szCs w:val="20"/>
          <w:u w:val="single"/>
          <w:lang w:eastAsia="bg-BG"/>
        </w:rPr>
        <w:t>в</w:t>
      </w:r>
    </w:p>
    <w:p w14:paraId="4D24146D" w14:textId="40E9B352" w:rsidR="00ED45D7" w:rsidRPr="005A1D03" w:rsidRDefault="00ED45D7" w:rsidP="00ED45D7">
      <w:pPr>
        <w:keepNext/>
        <w:keepLines/>
        <w:spacing w:after="0"/>
        <w:jc w:val="center"/>
        <w:rPr>
          <w:rFonts w:ascii="Times New Roman" w:eastAsia="Arial Unicode MS" w:hAnsi="Times New Roman" w:cs="Times New Roman"/>
          <w:b/>
          <w:color w:val="000000"/>
          <w:sz w:val="20"/>
          <w:szCs w:val="20"/>
          <w:u w:val="single"/>
          <w:lang w:val="en-GB" w:eastAsia="bg-BG"/>
        </w:rPr>
      </w:pPr>
      <w:r w:rsidRPr="005A1D03">
        <w:rPr>
          <w:rFonts w:ascii="Times New Roman" w:eastAsia="Arial Unicode MS" w:hAnsi="Times New Roman" w:cs="Times New Roman"/>
          <w:b/>
          <w:color w:val="000000"/>
          <w:sz w:val="20"/>
          <w:szCs w:val="20"/>
          <w:u w:val="single"/>
          <w:lang w:val="ru-RU" w:eastAsia="bg-BG"/>
        </w:rPr>
        <w:sym w:font="Wingdings" w:char="F028"/>
      </w:r>
      <w:r w:rsidRPr="005A1D03">
        <w:rPr>
          <w:rFonts w:ascii="Times New Roman" w:eastAsia="Arial Unicode MS" w:hAnsi="Times New Roman" w:cs="Times New Roman"/>
          <w:b/>
          <w:color w:val="000000"/>
          <w:sz w:val="20"/>
          <w:szCs w:val="20"/>
          <w:u w:val="single"/>
          <w:lang w:val="ru-RU" w:eastAsia="bg-BG"/>
        </w:rPr>
        <w:t>0675/ 32861/60/; 32856/57/</w:t>
      </w:r>
    </w:p>
    <w:p w14:paraId="5303A246" w14:textId="77777777" w:rsidR="00ED45D7" w:rsidRDefault="00ED45D7" w:rsidP="00ED45D7">
      <w:pPr>
        <w:keepNext/>
        <w:keepLines/>
        <w:spacing w:after="0"/>
        <w:jc w:val="center"/>
        <w:rPr>
          <w:rStyle w:val="a8"/>
          <w:rFonts w:ascii="Times New Roman" w:eastAsia="Arial Unicode MS" w:hAnsi="Times New Roman" w:cs="Times New Roman"/>
          <w:sz w:val="20"/>
          <w:szCs w:val="20"/>
          <w:u w:val="none"/>
          <w:lang w:val="en-GB" w:eastAsia="bg-BG"/>
        </w:rPr>
      </w:pPr>
      <w:r>
        <w:rPr>
          <w:rFonts w:ascii="Times New Roman" w:eastAsia="Arial Unicode MS" w:hAnsi="Times New Roman" w:cs="Times New Roman"/>
          <w:b/>
          <w:color w:val="000000"/>
          <w:sz w:val="20"/>
          <w:szCs w:val="20"/>
          <w:lang w:val="en-GB" w:eastAsia="bg-BG"/>
        </w:rPr>
        <w:t xml:space="preserve">                                                    </w:t>
      </w:r>
      <w:r w:rsidRPr="00ED45D7">
        <w:rPr>
          <w:rFonts w:ascii="Times New Roman" w:eastAsia="Arial Unicode MS" w:hAnsi="Times New Roman" w:cs="Times New Roman"/>
          <w:b/>
          <w:color w:val="000000"/>
          <w:sz w:val="20"/>
          <w:szCs w:val="20"/>
          <w:lang w:val="en-GB" w:eastAsia="bg-BG"/>
        </w:rPr>
        <w:t xml:space="preserve"> e-mail: </w:t>
      </w:r>
      <w:hyperlink r:id="rId9" w:history="1">
        <w:r w:rsidRPr="00ED45D7">
          <w:rPr>
            <w:rStyle w:val="a8"/>
            <w:rFonts w:ascii="Times New Roman" w:eastAsia="Arial Unicode MS" w:hAnsi="Times New Roman" w:cs="Times New Roman"/>
            <w:sz w:val="20"/>
            <w:szCs w:val="20"/>
            <w:u w:val="none"/>
            <w:lang w:val="en-GB" w:eastAsia="bg-BG"/>
          </w:rPr>
          <w:t>odz.prolet_sv@abv.bg</w:t>
        </w:r>
      </w:hyperlink>
    </w:p>
    <w:p w14:paraId="49260D3A" w14:textId="38A16E10" w:rsidR="009B2288" w:rsidRDefault="009B2288" w:rsidP="00ED45D7">
      <w:pPr>
        <w:keepNext/>
        <w:keepLines/>
        <w:spacing w:after="0"/>
        <w:jc w:val="center"/>
        <w:rPr>
          <w:lang w:val="en-US"/>
        </w:rPr>
      </w:pPr>
      <w:r>
        <w:rPr>
          <w:rStyle w:val="a8"/>
          <w:rFonts w:ascii="Times New Roman" w:eastAsia="Arial Unicode MS" w:hAnsi="Times New Roman" w:cs="Times New Roman"/>
          <w:sz w:val="20"/>
          <w:szCs w:val="20"/>
          <w:u w:val="none"/>
          <w:lang w:val="en-GB" w:eastAsia="bg-BG"/>
        </w:rPr>
        <w:t xml:space="preserve">                                                                       info701353@edu.mon.bg</w:t>
      </w:r>
    </w:p>
    <w:p w14:paraId="64252A36" w14:textId="77777777" w:rsidR="00ED45D7" w:rsidRPr="006C4CBF" w:rsidRDefault="00ED45D7" w:rsidP="00ED45D7">
      <w:pPr>
        <w:keepNext/>
        <w:keepLines/>
        <w:spacing w:after="0"/>
        <w:rPr>
          <w:rFonts w:ascii="Times New Roman" w:hAnsi="Times New Roman" w:cs="Times New Roman"/>
          <w:lang w:val="en-US"/>
        </w:rPr>
      </w:pPr>
      <w:r w:rsidRPr="006C4CBF">
        <w:rPr>
          <w:rFonts w:ascii="Times New Roman" w:hAnsi="Times New Roman" w:cs="Times New Roman"/>
          <w:b/>
          <w:i/>
          <w:sz w:val="24"/>
          <w:szCs w:val="24"/>
          <w:lang w:eastAsia="bg-BG"/>
        </w:rPr>
        <w:t>УТВЪРЖДАВАМ:</w:t>
      </w:r>
    </w:p>
    <w:p w14:paraId="16C48C8F" w14:textId="1BD4FC44" w:rsidR="00ED45D7" w:rsidRPr="006C4CBF" w:rsidRDefault="00ED45D7" w:rsidP="00ED45D7">
      <w:pPr>
        <w:keepNext/>
        <w:keepLines/>
        <w:spacing w:after="0"/>
        <w:rPr>
          <w:rFonts w:ascii="Times New Roman" w:hAnsi="Times New Roman" w:cs="Times New Roman"/>
          <w:i/>
          <w:iCs/>
          <w:sz w:val="28"/>
          <w:szCs w:val="28"/>
          <w:lang w:val="en-US"/>
        </w:rPr>
      </w:pPr>
      <w:r w:rsidRPr="006C4CBF">
        <w:rPr>
          <w:rFonts w:ascii="Times New Roman" w:hAnsi="Times New Roman" w:cs="Times New Roman"/>
          <w:i/>
          <w:iCs/>
          <w:sz w:val="28"/>
          <w:szCs w:val="28"/>
          <w:lang w:val="en-US"/>
        </w:rPr>
        <w:t xml:space="preserve">                   </w:t>
      </w:r>
      <w:r w:rsidRPr="006C4CBF">
        <w:rPr>
          <w:rFonts w:ascii="Times New Roman" w:hAnsi="Times New Roman" w:cs="Times New Roman"/>
          <w:b/>
          <w:i/>
          <w:iCs/>
          <w:sz w:val="28"/>
          <w:szCs w:val="28"/>
          <w:lang w:eastAsia="bg-BG"/>
        </w:rPr>
        <w:t xml:space="preserve"> Виолета Василева</w:t>
      </w:r>
    </w:p>
    <w:p w14:paraId="774ACFFD" w14:textId="77777777" w:rsidR="00ED45D7" w:rsidRDefault="00ED45D7" w:rsidP="00ED45D7">
      <w:pPr>
        <w:rPr>
          <w:i/>
          <w:sz w:val="24"/>
          <w:szCs w:val="24"/>
          <w:lang w:eastAsia="bg-BG"/>
        </w:rPr>
      </w:pPr>
      <w:r>
        <w:rPr>
          <w:i/>
          <w:sz w:val="24"/>
          <w:szCs w:val="24"/>
          <w:lang w:eastAsia="bg-BG"/>
        </w:rPr>
        <w:t xml:space="preserve">                         </w:t>
      </w:r>
      <w:r w:rsidRPr="00B42110">
        <w:rPr>
          <w:i/>
          <w:sz w:val="24"/>
          <w:szCs w:val="24"/>
          <w:lang w:eastAsia="bg-BG"/>
        </w:rPr>
        <w:t>Директор на ДГ „Пролет“</w:t>
      </w:r>
    </w:p>
    <w:p w14:paraId="69C2B5E7" w14:textId="0662C163" w:rsidR="00ED45D7" w:rsidRPr="006C4CBF" w:rsidRDefault="00ED45D7" w:rsidP="00ED45D7">
      <w:pPr>
        <w:rPr>
          <w:i/>
          <w:iCs/>
          <w:sz w:val="24"/>
          <w:szCs w:val="24"/>
          <w:lang w:eastAsia="bg-BG"/>
        </w:rPr>
      </w:pPr>
      <w:r w:rsidRPr="006C4CBF">
        <w:rPr>
          <w:i/>
          <w:iCs/>
          <w:sz w:val="24"/>
          <w:szCs w:val="24"/>
          <w:lang w:val="en-US" w:eastAsia="bg-BG"/>
        </w:rPr>
        <w:t xml:space="preserve">                     </w:t>
      </w:r>
      <w:r w:rsidRPr="006C4CBF">
        <w:rPr>
          <w:rFonts w:ascii="Times New Roman" w:eastAsia="Times New Roman" w:hAnsi="Times New Roman" w:cs="Times New Roman"/>
          <w:i/>
          <w:iCs/>
          <w:sz w:val="24"/>
          <w:szCs w:val="24"/>
          <w:lang w:eastAsia="bg-BG"/>
        </w:rPr>
        <w:t xml:space="preserve">  Заповед №</w:t>
      </w:r>
      <w:r w:rsidR="003206A4">
        <w:rPr>
          <w:rFonts w:ascii="Times New Roman" w:eastAsia="Times New Roman" w:hAnsi="Times New Roman" w:cs="Times New Roman"/>
          <w:i/>
          <w:iCs/>
          <w:sz w:val="24"/>
          <w:szCs w:val="24"/>
          <w:lang w:eastAsia="bg-BG"/>
        </w:rPr>
        <w:t>389</w:t>
      </w:r>
      <w:r w:rsidRPr="006C4CBF">
        <w:rPr>
          <w:rFonts w:ascii="Times New Roman" w:eastAsia="Times New Roman" w:hAnsi="Times New Roman" w:cs="Times New Roman"/>
          <w:i/>
          <w:iCs/>
          <w:sz w:val="24"/>
          <w:szCs w:val="24"/>
          <w:lang w:val="en-US" w:eastAsia="bg-BG"/>
        </w:rPr>
        <w:t xml:space="preserve"> </w:t>
      </w:r>
      <w:r w:rsidRPr="006C4CBF">
        <w:rPr>
          <w:rFonts w:ascii="Times New Roman" w:eastAsia="Times New Roman" w:hAnsi="Times New Roman" w:cs="Times New Roman"/>
          <w:i/>
          <w:iCs/>
          <w:sz w:val="24"/>
          <w:szCs w:val="24"/>
          <w:lang w:eastAsia="bg-BG"/>
        </w:rPr>
        <w:t>/ 1</w:t>
      </w:r>
      <w:r w:rsidR="005A6A69" w:rsidRPr="006C4CBF">
        <w:rPr>
          <w:rFonts w:ascii="Times New Roman" w:eastAsia="Times New Roman" w:hAnsi="Times New Roman" w:cs="Times New Roman"/>
          <w:i/>
          <w:iCs/>
          <w:sz w:val="24"/>
          <w:szCs w:val="24"/>
          <w:lang w:val="en-US" w:eastAsia="bg-BG"/>
        </w:rPr>
        <w:t>2</w:t>
      </w:r>
      <w:r w:rsidRPr="006C4CBF">
        <w:rPr>
          <w:rFonts w:ascii="Times New Roman" w:eastAsia="Times New Roman" w:hAnsi="Times New Roman" w:cs="Times New Roman"/>
          <w:i/>
          <w:iCs/>
          <w:sz w:val="24"/>
          <w:szCs w:val="24"/>
          <w:lang w:eastAsia="bg-BG"/>
        </w:rPr>
        <w:t>.09.202</w:t>
      </w:r>
      <w:r w:rsidR="00AC0BA6">
        <w:rPr>
          <w:rFonts w:ascii="Times New Roman" w:eastAsia="Times New Roman" w:hAnsi="Times New Roman" w:cs="Times New Roman"/>
          <w:i/>
          <w:iCs/>
          <w:sz w:val="24"/>
          <w:szCs w:val="24"/>
          <w:lang w:eastAsia="bg-BG"/>
        </w:rPr>
        <w:t>4</w:t>
      </w:r>
      <w:r w:rsidRPr="006C4CBF">
        <w:rPr>
          <w:rFonts w:ascii="Times New Roman" w:eastAsia="Times New Roman" w:hAnsi="Times New Roman" w:cs="Times New Roman"/>
          <w:i/>
          <w:iCs/>
          <w:sz w:val="24"/>
          <w:szCs w:val="24"/>
          <w:lang w:eastAsia="bg-BG"/>
        </w:rPr>
        <w:t>г.</w:t>
      </w:r>
      <w:r w:rsidRPr="006C4CBF">
        <w:rPr>
          <w:rFonts w:ascii="Times New Roman" w:hAnsi="Times New Roman" w:cs="Times New Roman"/>
          <w:i/>
          <w:iCs/>
          <w:sz w:val="24"/>
          <w:szCs w:val="24"/>
        </w:rPr>
        <w:t xml:space="preserve">                                                          </w:t>
      </w:r>
    </w:p>
    <w:p w14:paraId="6DC956E0" w14:textId="77777777" w:rsidR="00ED45D7" w:rsidRPr="00584680" w:rsidRDefault="00ED45D7" w:rsidP="00ED45D7">
      <w:pPr>
        <w:pStyle w:val="a5"/>
        <w:rPr>
          <w:rFonts w:ascii="Times New Roman" w:hAnsi="Times New Roman" w:cs="Times New Roman"/>
          <w:sz w:val="24"/>
          <w:szCs w:val="24"/>
        </w:rPr>
      </w:pPr>
      <w:r w:rsidRPr="0058468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14:paraId="6016C828" w14:textId="77777777" w:rsidR="00ED45D7" w:rsidRPr="00584680" w:rsidRDefault="00ED45D7" w:rsidP="00ED45D7">
      <w:pPr>
        <w:pStyle w:val="a5"/>
        <w:rPr>
          <w:rFonts w:ascii="Times New Roman" w:hAnsi="Times New Roman" w:cs="Times New Roman"/>
          <w:sz w:val="24"/>
          <w:szCs w:val="24"/>
        </w:rPr>
      </w:pPr>
      <w:r w:rsidRPr="00584680">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14:paraId="45933E68" w14:textId="6217A1F0" w:rsidR="00ED45D7" w:rsidRPr="006C4CBF" w:rsidRDefault="00ED45D7" w:rsidP="005A1FCB">
      <w:pPr>
        <w:pStyle w:val="a5"/>
        <w:jc w:val="center"/>
        <w:rPr>
          <w:rFonts w:ascii="Times New Roman" w:hAnsi="Times New Roman" w:cs="Times New Roman"/>
          <w:sz w:val="56"/>
          <w:szCs w:val="56"/>
        </w:rPr>
      </w:pPr>
      <w:r w:rsidRPr="006C4CBF">
        <w:rPr>
          <w:rFonts w:ascii="Times New Roman" w:hAnsi="Times New Roman" w:cs="Times New Roman"/>
          <w:b/>
          <w:sz w:val="56"/>
          <w:szCs w:val="56"/>
        </w:rPr>
        <w:t>СТРАТЕГИЯ</w:t>
      </w:r>
      <w:r w:rsidR="005A1FCB">
        <w:rPr>
          <w:rFonts w:ascii="Times New Roman" w:hAnsi="Times New Roman" w:cs="Times New Roman"/>
          <w:b/>
          <w:sz w:val="56"/>
          <w:szCs w:val="56"/>
        </w:rPr>
        <w:t xml:space="preserve">  </w:t>
      </w:r>
      <w:r w:rsidRPr="006C4CBF">
        <w:rPr>
          <w:rFonts w:ascii="Times New Roman" w:hAnsi="Times New Roman" w:cs="Times New Roman"/>
          <w:b/>
          <w:sz w:val="56"/>
          <w:szCs w:val="56"/>
        </w:rPr>
        <w:t xml:space="preserve">ЗА </w:t>
      </w:r>
      <w:r w:rsidR="005A1FCB">
        <w:rPr>
          <w:rFonts w:ascii="Times New Roman" w:hAnsi="Times New Roman" w:cs="Times New Roman"/>
          <w:b/>
          <w:sz w:val="56"/>
          <w:szCs w:val="56"/>
        </w:rPr>
        <w:t xml:space="preserve"> </w:t>
      </w:r>
      <w:r w:rsidRPr="006C4CBF">
        <w:rPr>
          <w:rFonts w:ascii="Times New Roman" w:hAnsi="Times New Roman" w:cs="Times New Roman"/>
          <w:b/>
          <w:sz w:val="56"/>
          <w:szCs w:val="56"/>
        </w:rPr>
        <w:t xml:space="preserve">РАЗВИТИЕ </w:t>
      </w:r>
      <w:r w:rsidR="005A1FCB">
        <w:rPr>
          <w:rFonts w:ascii="Times New Roman" w:hAnsi="Times New Roman" w:cs="Times New Roman"/>
          <w:b/>
          <w:sz w:val="56"/>
          <w:szCs w:val="56"/>
        </w:rPr>
        <w:t xml:space="preserve"> </w:t>
      </w:r>
      <w:r w:rsidRPr="006C4CBF">
        <w:rPr>
          <w:rFonts w:ascii="Times New Roman" w:hAnsi="Times New Roman" w:cs="Times New Roman"/>
          <w:b/>
          <w:sz w:val="56"/>
          <w:szCs w:val="56"/>
        </w:rPr>
        <w:t>НА</w:t>
      </w:r>
    </w:p>
    <w:p w14:paraId="3CCE0129" w14:textId="16FDA66C" w:rsidR="00ED45D7" w:rsidRPr="006C4CBF" w:rsidRDefault="00ED45D7" w:rsidP="005A1FCB">
      <w:pPr>
        <w:pStyle w:val="a5"/>
        <w:jc w:val="center"/>
        <w:rPr>
          <w:rFonts w:ascii="Times New Roman" w:hAnsi="Times New Roman" w:cs="Times New Roman"/>
          <w:b/>
          <w:sz w:val="56"/>
          <w:szCs w:val="56"/>
        </w:rPr>
      </w:pPr>
      <w:r w:rsidRPr="006C4CBF">
        <w:rPr>
          <w:rFonts w:ascii="Times New Roman" w:hAnsi="Times New Roman" w:cs="Times New Roman"/>
          <w:b/>
          <w:sz w:val="56"/>
          <w:szCs w:val="56"/>
        </w:rPr>
        <w:t>ДГ “ П Р О Л Е Т”</w:t>
      </w:r>
    </w:p>
    <w:p w14:paraId="460F5284" w14:textId="15A1A3F9" w:rsidR="00ED45D7" w:rsidRPr="00584680" w:rsidRDefault="00ED45D7" w:rsidP="003206A4">
      <w:pPr>
        <w:pStyle w:val="a5"/>
        <w:jc w:val="center"/>
        <w:rPr>
          <w:rFonts w:ascii="Times New Roman" w:hAnsi="Times New Roman" w:cs="Times New Roman"/>
          <w:b/>
          <w:sz w:val="32"/>
          <w:szCs w:val="32"/>
        </w:rPr>
      </w:pPr>
      <w:r w:rsidRPr="00584680">
        <w:rPr>
          <w:rFonts w:ascii="Times New Roman" w:hAnsi="Times New Roman" w:cs="Times New Roman"/>
          <w:b/>
          <w:sz w:val="32"/>
          <w:szCs w:val="32"/>
        </w:rPr>
        <w:t>В ПЕРИОДА 20</w:t>
      </w:r>
      <w:r w:rsidR="00B5234B">
        <w:rPr>
          <w:rFonts w:ascii="Times New Roman" w:hAnsi="Times New Roman" w:cs="Times New Roman"/>
          <w:b/>
          <w:sz w:val="32"/>
          <w:szCs w:val="32"/>
        </w:rPr>
        <w:t>24</w:t>
      </w:r>
      <w:r w:rsidRPr="00584680">
        <w:rPr>
          <w:rFonts w:ascii="Times New Roman" w:hAnsi="Times New Roman" w:cs="Times New Roman"/>
          <w:b/>
          <w:sz w:val="32"/>
          <w:szCs w:val="32"/>
        </w:rPr>
        <w:t xml:space="preserve"> / 202</w:t>
      </w:r>
      <w:r>
        <w:rPr>
          <w:rFonts w:ascii="Times New Roman" w:hAnsi="Times New Roman" w:cs="Times New Roman"/>
          <w:b/>
          <w:sz w:val="32"/>
          <w:szCs w:val="32"/>
          <w:lang w:val="en-US"/>
        </w:rPr>
        <w:t>8</w:t>
      </w:r>
      <w:r w:rsidRPr="00584680">
        <w:rPr>
          <w:rFonts w:ascii="Times New Roman" w:hAnsi="Times New Roman" w:cs="Times New Roman"/>
          <w:b/>
          <w:sz w:val="32"/>
          <w:szCs w:val="32"/>
        </w:rPr>
        <w:t xml:space="preserve"> ГОДИНА</w:t>
      </w:r>
    </w:p>
    <w:p w14:paraId="54DD7CE0" w14:textId="77777777" w:rsidR="00ED45D7" w:rsidRPr="00584680" w:rsidRDefault="00ED45D7" w:rsidP="005A1FCB">
      <w:pPr>
        <w:pStyle w:val="a5"/>
        <w:jc w:val="center"/>
        <w:rPr>
          <w:rFonts w:ascii="Times New Roman" w:hAnsi="Times New Roman" w:cs="Times New Roman"/>
          <w:b/>
          <w:sz w:val="32"/>
          <w:szCs w:val="32"/>
        </w:rPr>
      </w:pPr>
    </w:p>
    <w:p w14:paraId="27F801DE" w14:textId="77777777" w:rsidR="00ED45D7" w:rsidRDefault="00ED45D7" w:rsidP="005A1FCB">
      <w:pPr>
        <w:spacing w:before="0" w:after="0" w:line="259" w:lineRule="auto"/>
        <w:jc w:val="center"/>
        <w:rPr>
          <w:rFonts w:ascii="Times New Roman" w:eastAsia="Times New Roman" w:hAnsi="Times New Roman" w:cs="Times New Roman"/>
          <w:b/>
          <w:i/>
          <w:color w:val="000000"/>
          <w:sz w:val="24"/>
          <w:u w:val="single" w:color="000000"/>
          <w:lang w:eastAsia="bg-BG"/>
        </w:rPr>
      </w:pPr>
    </w:p>
    <w:p w14:paraId="7091A3A9" w14:textId="77777777" w:rsidR="006C4CBF" w:rsidRDefault="006C4CBF" w:rsidP="005A1FCB">
      <w:pPr>
        <w:spacing w:before="0" w:after="0" w:line="259" w:lineRule="auto"/>
        <w:jc w:val="center"/>
        <w:rPr>
          <w:rFonts w:ascii="Times New Roman" w:eastAsia="Times New Roman" w:hAnsi="Times New Roman" w:cs="Times New Roman"/>
          <w:b/>
          <w:i/>
          <w:color w:val="000000"/>
          <w:sz w:val="24"/>
          <w:u w:val="single" w:color="000000"/>
          <w:lang w:eastAsia="bg-BG"/>
        </w:rPr>
      </w:pPr>
    </w:p>
    <w:p w14:paraId="423B043A" w14:textId="77777777" w:rsidR="006C4CBF" w:rsidRDefault="006C4CBF" w:rsidP="005A1FCB">
      <w:pPr>
        <w:spacing w:before="0" w:after="0" w:line="259" w:lineRule="auto"/>
        <w:jc w:val="center"/>
        <w:rPr>
          <w:rFonts w:ascii="Times New Roman" w:eastAsia="Times New Roman" w:hAnsi="Times New Roman" w:cs="Times New Roman"/>
          <w:b/>
          <w:i/>
          <w:color w:val="000000"/>
          <w:sz w:val="24"/>
          <w:u w:val="single" w:color="000000"/>
          <w:lang w:eastAsia="bg-BG"/>
        </w:rPr>
      </w:pPr>
    </w:p>
    <w:p w14:paraId="40C9A26F" w14:textId="2DFF9D1C" w:rsidR="008C4093" w:rsidRPr="008C4093" w:rsidRDefault="008C4093" w:rsidP="00ED45D7">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i/>
          <w:color w:val="000000"/>
          <w:sz w:val="24"/>
          <w:u w:val="single" w:color="000000"/>
          <w:lang w:eastAsia="bg-BG"/>
        </w:rPr>
        <w:lastRenderedPageBreak/>
        <w:t xml:space="preserve"> ВЪВЕДЕНИЕ</w:t>
      </w:r>
      <w:r w:rsidRPr="008C4093">
        <w:rPr>
          <w:rFonts w:ascii="Times New Roman" w:eastAsia="Times New Roman" w:hAnsi="Times New Roman" w:cs="Times New Roman"/>
          <w:color w:val="000000"/>
          <w:sz w:val="24"/>
          <w:lang w:eastAsia="bg-BG"/>
        </w:rPr>
        <w:t xml:space="preserve">: </w:t>
      </w:r>
    </w:p>
    <w:p w14:paraId="12695857"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6E6EB72D" w14:textId="77777777" w:rsidR="008C4093" w:rsidRPr="008C4093" w:rsidRDefault="008C4093" w:rsidP="008C4093">
      <w:pPr>
        <w:spacing w:before="0" w:after="12" w:line="270" w:lineRule="auto"/>
        <w:ind w:right="5" w:firstLine="706"/>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Съвременният социален контекст и новата информационна и комуникационна среда предопределят нови изисквания към всички участници в образователния процес в предучилищна възраст – деца, учители, родители, институции и НПО. Променените и новите обществени условия определят ролята и функциите на образователните институции и в частност на детската градина – от нея се очаква все по успешно да работи за интегрирането на деца със специални образователни потребности; да създава все по – добри условия за усвояване на знания, умения и компетенции в мултикултурна среда; постоянно да внедрява и все по-често да използва съвременните информационни, комуникационни и дигитални технологии в процеса на образование и възпитание; да разработва нови иновативни политики; да показва и утвърждава нови модели на взаимоотношения и поведение и други. </w:t>
      </w:r>
    </w:p>
    <w:p w14:paraId="287634AE" w14:textId="77777777" w:rsidR="008C4093" w:rsidRPr="008C4093" w:rsidRDefault="008C4093" w:rsidP="008C4093">
      <w:pPr>
        <w:spacing w:before="0" w:after="12" w:line="270" w:lineRule="auto"/>
        <w:ind w:right="5" w:firstLine="706"/>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Периодът на предучилищното детство е решаващ за по-нататъшното развитие както на интелекта, така и на социалната и емоционалната интелигентност на личността. В този контекст висококачественото образование и грижа в ранна възраст са основополагащи за социалната интеграция и личностното развитие, за поставяне основите на учене през целия живот и по-късно за пригодността за заетост. Политиките в предучилищното образование са насочени към създаване на условия за успешно включване в системата на предучилищното и училищното образование на всяко дете, като се осигуряват условия за качествени грижи, за ранна социализация и за придобиване на познавателни и социално-емоционални умения и нагласи за непрекъснато учене. Цялостната политика по приобщаване е насочена към създаване на условия за подкрепа на индивидуалността на всяко дете чрез премахване на пречките пред ученето и към създаване на възможности за развитие и участие на децата във всички аспекти на живота. </w:t>
      </w:r>
    </w:p>
    <w:p w14:paraId="59CFD073" w14:textId="77777777" w:rsidR="008C4093" w:rsidRPr="008C4093" w:rsidRDefault="008C4093" w:rsidP="008C4093">
      <w:pPr>
        <w:spacing w:before="0" w:after="12" w:line="270" w:lineRule="auto"/>
        <w:ind w:right="5" w:firstLine="706"/>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Новите референтни документи в образователната политика на Република България са насочени към изграждане на българската образователна система в синхрон със световните и европейските стандарти , която да бъде решаващ фактор за изграждане на общество на знанието. Тези приоритети определят  основополагащата и водеща функция на предучилищното образование в посока на: </w:t>
      </w:r>
    </w:p>
    <w:p w14:paraId="147CB26F" w14:textId="77777777" w:rsidR="008C4093" w:rsidRPr="008C4093" w:rsidRDefault="008C4093" w:rsidP="008C4093">
      <w:pPr>
        <w:numPr>
          <w:ilvl w:val="0"/>
          <w:numId w:val="1"/>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Създаване на мотивация за учене и чрез нея полагане на основите за учене през целия живот; </w:t>
      </w:r>
    </w:p>
    <w:p w14:paraId="0ED5F9F5" w14:textId="77777777" w:rsidR="008C4093" w:rsidRPr="008C4093" w:rsidRDefault="008C4093" w:rsidP="008C4093">
      <w:pPr>
        <w:numPr>
          <w:ilvl w:val="0"/>
          <w:numId w:val="1"/>
        </w:numPr>
        <w:spacing w:before="0" w:after="34"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Осигуряване на условия за развитие на  физическото, познавателното, езиковото, социалното, емоционалното и творческото развитие на децата; </w:t>
      </w:r>
    </w:p>
    <w:p w14:paraId="41E2F73B" w14:textId="002D9E1F" w:rsidR="008C4093" w:rsidRPr="008C4093" w:rsidRDefault="008C4093" w:rsidP="008C4093">
      <w:pPr>
        <w:numPr>
          <w:ilvl w:val="0"/>
          <w:numId w:val="1"/>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Ефективно средство за превенция на ранното напускане и  отпадането от училище, чрез осигуряване на училищна готовност; равен шанс при постъпването в първи клас и основа за </w:t>
      </w:r>
      <w:proofErr w:type="spellStart"/>
      <w:r w:rsidRPr="008C4093">
        <w:rPr>
          <w:rFonts w:ascii="Times New Roman" w:eastAsia="Times New Roman" w:hAnsi="Times New Roman" w:cs="Times New Roman"/>
          <w:color w:val="000000"/>
          <w:sz w:val="24"/>
          <w:lang w:eastAsia="bg-BG"/>
        </w:rPr>
        <w:t>понататъ</w:t>
      </w:r>
      <w:r w:rsidR="00EA117B">
        <w:rPr>
          <w:rFonts w:ascii="Times New Roman" w:eastAsia="Times New Roman" w:hAnsi="Times New Roman" w:cs="Times New Roman"/>
          <w:color w:val="000000"/>
          <w:sz w:val="24"/>
          <w:lang w:eastAsia="bg-BG"/>
        </w:rPr>
        <w:t>ш</w:t>
      </w:r>
      <w:r w:rsidRPr="008C4093">
        <w:rPr>
          <w:rFonts w:ascii="Times New Roman" w:eastAsia="Times New Roman" w:hAnsi="Times New Roman" w:cs="Times New Roman"/>
          <w:color w:val="000000"/>
          <w:sz w:val="24"/>
          <w:lang w:eastAsia="bg-BG"/>
        </w:rPr>
        <w:t>но</w:t>
      </w:r>
      <w:proofErr w:type="spellEnd"/>
      <w:r w:rsidRPr="008C4093">
        <w:rPr>
          <w:rFonts w:ascii="Times New Roman" w:eastAsia="Times New Roman" w:hAnsi="Times New Roman" w:cs="Times New Roman"/>
          <w:color w:val="000000"/>
          <w:sz w:val="24"/>
          <w:lang w:eastAsia="bg-BG"/>
        </w:rPr>
        <w:t xml:space="preserve"> учене; </w:t>
      </w:r>
    </w:p>
    <w:p w14:paraId="3B337A5C" w14:textId="77777777" w:rsidR="008C4093" w:rsidRPr="008C4093" w:rsidRDefault="008C4093" w:rsidP="008C4093">
      <w:pPr>
        <w:numPr>
          <w:ilvl w:val="0"/>
          <w:numId w:val="1"/>
        </w:numPr>
        <w:spacing w:before="0" w:after="34"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Осигуряване на условия за общуване в различна от семейната среда и положителна нагласа към новата социална роля „ученик”; </w:t>
      </w:r>
    </w:p>
    <w:p w14:paraId="40E9F2CA" w14:textId="77777777" w:rsidR="008C4093" w:rsidRPr="008C4093" w:rsidRDefault="008C4093" w:rsidP="008C4093">
      <w:pPr>
        <w:numPr>
          <w:ilvl w:val="0"/>
          <w:numId w:val="1"/>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Осигуряване на базови езикови и математически познания и развиване на социални умения; </w:t>
      </w:r>
    </w:p>
    <w:p w14:paraId="6A140147" w14:textId="77777777" w:rsidR="008C4093" w:rsidRPr="008C4093" w:rsidRDefault="008C4093" w:rsidP="008C4093">
      <w:pPr>
        <w:spacing w:before="0" w:after="4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1C81EF17" w14:textId="77777777" w:rsidR="008C4093" w:rsidRPr="008C4093" w:rsidRDefault="008C4093" w:rsidP="008C4093">
      <w:pPr>
        <w:numPr>
          <w:ilvl w:val="0"/>
          <w:numId w:val="1"/>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Осигуряване на условия за активно включване на родителите. </w:t>
      </w:r>
    </w:p>
    <w:p w14:paraId="3FBE0738" w14:textId="77777777" w:rsidR="008C4093" w:rsidRPr="008C4093" w:rsidRDefault="008C4093" w:rsidP="008C4093">
      <w:pPr>
        <w:spacing w:before="0" w:after="0" w:line="259" w:lineRule="auto"/>
        <w:ind w:left="706"/>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7827BC38" w14:textId="02756C2B" w:rsidR="008C4093" w:rsidRPr="008C4093" w:rsidRDefault="008C4093" w:rsidP="008C4093">
      <w:pPr>
        <w:spacing w:before="0" w:after="12" w:line="270" w:lineRule="auto"/>
        <w:ind w:right="5" w:firstLine="706"/>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Ролята на настоящата стратегия на Детска градина „</w:t>
      </w:r>
      <w:r w:rsidR="000A6258">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е да покаже пътя за развитие на детското заведение, подчинен на най-новата нормативна уредба, на съвременните тенденции – национални, европейски и световни и приоритети в областта на предучилищното образование, пречупени през призмата на конкретните характеристики и условия, в които функционира институцията. </w:t>
      </w:r>
    </w:p>
    <w:p w14:paraId="276C981F" w14:textId="44AA9D5B" w:rsidR="008C4093" w:rsidRPr="008C4093" w:rsidRDefault="008C4093" w:rsidP="008C4093">
      <w:pPr>
        <w:spacing w:before="0" w:after="23" w:line="259" w:lineRule="auto"/>
        <w:ind w:left="10" w:right="13" w:hanging="10"/>
        <w:jc w:val="right"/>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Стратегията обхваща период от </w:t>
      </w:r>
      <w:r w:rsidR="000A6258">
        <w:rPr>
          <w:rFonts w:ascii="Times New Roman" w:eastAsia="Times New Roman" w:hAnsi="Times New Roman" w:cs="Times New Roman"/>
          <w:color w:val="000000"/>
          <w:sz w:val="24"/>
          <w:lang w:eastAsia="bg-BG"/>
        </w:rPr>
        <w:t>пет</w:t>
      </w:r>
      <w:r w:rsidRPr="008C4093">
        <w:rPr>
          <w:rFonts w:ascii="Times New Roman" w:eastAsia="Times New Roman" w:hAnsi="Times New Roman" w:cs="Times New Roman"/>
          <w:color w:val="000000"/>
          <w:sz w:val="24"/>
          <w:lang w:eastAsia="bg-BG"/>
        </w:rPr>
        <w:t xml:space="preserve"> учебни години. Тя е позиция, която конкретизира мисията, визията, целите и приоритетите </w:t>
      </w:r>
    </w:p>
    <w:p w14:paraId="0C14A6C5" w14:textId="35040708" w:rsidR="008C4093" w:rsidRPr="008C4093" w:rsidRDefault="008C4093" w:rsidP="008C4093">
      <w:pPr>
        <w:spacing w:before="0" w:after="12" w:line="270" w:lineRule="auto"/>
        <w:ind w:left="1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на ДГ „</w:t>
      </w:r>
      <w:r w:rsidR="00825C8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Тя е своеобразна действена програма, перспектива и принцип на поведение. </w:t>
      </w:r>
    </w:p>
    <w:p w14:paraId="0F4E8E50" w14:textId="77777777" w:rsidR="008C4093" w:rsidRPr="008C4093" w:rsidRDefault="008C4093" w:rsidP="008C4093">
      <w:pPr>
        <w:spacing w:before="0" w:after="33" w:line="259" w:lineRule="auto"/>
        <w:ind w:left="706"/>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53B6561F" w14:textId="77777777" w:rsidR="008C4093" w:rsidRPr="008C4093" w:rsidRDefault="008C4093" w:rsidP="008C4093">
      <w:pPr>
        <w:spacing w:before="0" w:after="19" w:line="259" w:lineRule="auto"/>
        <w:ind w:left="716"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Стратегически документи: </w:t>
      </w:r>
    </w:p>
    <w:p w14:paraId="1512D2E8"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Закон за предучилищното и училищното образование; </w:t>
      </w:r>
    </w:p>
    <w:p w14:paraId="0E31DA7D"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 5/03.06.2016 година за предучилищното образование; </w:t>
      </w:r>
    </w:p>
    <w:p w14:paraId="29979679"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 9/19.08.2016 година за институциите в системата на предучилищното и училищното образование; </w:t>
      </w:r>
    </w:p>
    <w:p w14:paraId="3774681D"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 6/11.08.2016 година за усвояването на българския книжовен език; </w:t>
      </w:r>
    </w:p>
    <w:p w14:paraId="07CAF74E"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 8/11.08.2016 година за информацията и документите за системата на предучилищното и училищното образование; </w:t>
      </w:r>
    </w:p>
    <w:p w14:paraId="107E2BDA" w14:textId="768E8BE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15/22.07.2019 година за статута и професионалното развитие на учителите, директорите и другите педагогически специалисти; </w:t>
      </w:r>
    </w:p>
    <w:p w14:paraId="53650CBB" w14:textId="77777777"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Наредба №24/10.09.2020 година за физическата среда и информационното и библиотечното осигуряване на детските градини, училищата и центровете за подкрепа на личностното развитие; </w:t>
      </w:r>
    </w:p>
    <w:p w14:paraId="34A7453C" w14:textId="77777777" w:rsidR="00EA117B"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Национална стратегическа рамка за развитие на образованието, обучението и ученето в Република България 2021-2030;</w:t>
      </w:r>
    </w:p>
    <w:p w14:paraId="66A64729" w14:textId="42B58041" w:rsidR="008C4093" w:rsidRPr="008C4093" w:rsidRDefault="008C4093" w:rsidP="008C4093">
      <w:pPr>
        <w:numPr>
          <w:ilvl w:val="0"/>
          <w:numId w:val="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Национална стратегия за интегриране на ромите; </w:t>
      </w:r>
    </w:p>
    <w:p w14:paraId="1404D8F2" w14:textId="28CE2A6E" w:rsidR="008C4093" w:rsidRPr="008C4093"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Областна стратегия на Област </w:t>
      </w:r>
      <w:r w:rsidR="000A6258">
        <w:rPr>
          <w:rFonts w:ascii="Times New Roman" w:eastAsia="Times New Roman" w:hAnsi="Times New Roman" w:cs="Times New Roman"/>
          <w:color w:val="000000"/>
          <w:sz w:val="24"/>
          <w:lang w:eastAsia="bg-BG"/>
        </w:rPr>
        <w:t>Габрово</w:t>
      </w:r>
      <w:r w:rsidRPr="008C4093">
        <w:rPr>
          <w:rFonts w:ascii="Times New Roman" w:eastAsia="Times New Roman" w:hAnsi="Times New Roman" w:cs="Times New Roman"/>
          <w:color w:val="000000"/>
          <w:sz w:val="24"/>
          <w:lang w:eastAsia="bg-BG"/>
        </w:rPr>
        <w:t xml:space="preserve"> за изпълнение на Национална стратегия за интегриране на ромите; </w:t>
      </w:r>
    </w:p>
    <w:p w14:paraId="190388B8" w14:textId="7186CF60" w:rsidR="008C4093" w:rsidRPr="008C4093"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План за действие на община </w:t>
      </w:r>
      <w:r w:rsidR="000A6258">
        <w:rPr>
          <w:rFonts w:ascii="Times New Roman" w:eastAsia="Times New Roman" w:hAnsi="Times New Roman" w:cs="Times New Roman"/>
          <w:color w:val="000000"/>
          <w:sz w:val="24"/>
          <w:lang w:eastAsia="bg-BG"/>
        </w:rPr>
        <w:t>Севлиево</w:t>
      </w:r>
      <w:r w:rsidRPr="008C4093">
        <w:rPr>
          <w:rFonts w:ascii="Times New Roman" w:eastAsia="Times New Roman" w:hAnsi="Times New Roman" w:cs="Times New Roman"/>
          <w:color w:val="000000"/>
          <w:sz w:val="24"/>
          <w:lang w:eastAsia="bg-BG"/>
        </w:rPr>
        <w:t xml:space="preserve"> за подкрепа на интеграционните политики; </w:t>
      </w:r>
    </w:p>
    <w:p w14:paraId="37A0B54A" w14:textId="77777777" w:rsidR="008C4093" w:rsidRPr="008C4093"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Национална стратегия за интеграция на децата и учениците от етническите малцинства; </w:t>
      </w:r>
    </w:p>
    <w:p w14:paraId="2B57A56F" w14:textId="77777777" w:rsidR="008C4093" w:rsidRPr="008C4093"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Национална стратегия за повишаване и насърчаване на грамотността; </w:t>
      </w:r>
    </w:p>
    <w:p w14:paraId="5C726D16" w14:textId="77777777" w:rsidR="008C4093" w:rsidRPr="008C4093"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Национална стратегия за учене през целия живот; </w:t>
      </w:r>
    </w:p>
    <w:p w14:paraId="1CD0EC80" w14:textId="77777777" w:rsidR="000A6258" w:rsidRDefault="008C4093" w:rsidP="008C4093">
      <w:pPr>
        <w:numPr>
          <w:ilvl w:val="0"/>
          <w:numId w:val="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Национална стратегия за намаляване дела на преждевременно напусналите образователната система; </w:t>
      </w:r>
    </w:p>
    <w:p w14:paraId="2CCFD60F" w14:textId="5BCE84FE" w:rsidR="008C4093" w:rsidRPr="008C4093" w:rsidRDefault="008C4093" w:rsidP="000A6258">
      <w:pPr>
        <w:spacing w:before="0" w:after="12" w:line="270" w:lineRule="auto"/>
        <w:ind w:left="1066" w:right="5"/>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16.</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Национална стратегия за развитие на педагогическите кадри; </w:t>
      </w:r>
    </w:p>
    <w:p w14:paraId="7803DD37" w14:textId="6D4D357C" w:rsidR="008C4093" w:rsidRPr="008C4093" w:rsidRDefault="008C4093" w:rsidP="000A6258">
      <w:pPr>
        <w:spacing w:before="0" w:after="2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r w:rsidR="000A6258">
        <w:rPr>
          <w:rFonts w:ascii="Times New Roman" w:eastAsia="Times New Roman" w:hAnsi="Times New Roman" w:cs="Times New Roman"/>
          <w:color w:val="000000"/>
          <w:sz w:val="24"/>
          <w:lang w:eastAsia="bg-BG"/>
        </w:rPr>
        <w:t xml:space="preserve">                       </w:t>
      </w:r>
      <w:r w:rsidRPr="008C4093">
        <w:rPr>
          <w:rFonts w:ascii="Times New Roman" w:eastAsia="Times New Roman" w:hAnsi="Times New Roman" w:cs="Times New Roman"/>
          <w:color w:val="000000"/>
          <w:sz w:val="24"/>
          <w:lang w:eastAsia="bg-BG"/>
        </w:rPr>
        <w:t xml:space="preserve">Наредба №13/21.09.2016 година за гражданското, екологичното и интеркултурното образование; </w:t>
      </w:r>
    </w:p>
    <w:p w14:paraId="474A7C9E" w14:textId="77777777" w:rsidR="008C4093" w:rsidRPr="008C4093" w:rsidRDefault="008C4093" w:rsidP="008C4093">
      <w:pPr>
        <w:numPr>
          <w:ilvl w:val="0"/>
          <w:numId w:val="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Други планове, стратегии и политики на национално, регионално и местно ниво. </w:t>
      </w:r>
    </w:p>
    <w:p w14:paraId="0F9B9A22"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094309F9" w14:textId="77777777" w:rsidR="00ED45D7" w:rsidRDefault="008C4093" w:rsidP="008C4093">
      <w:pPr>
        <w:spacing w:before="0" w:after="0" w:line="269" w:lineRule="auto"/>
        <w:ind w:left="-5" w:hanging="10"/>
        <w:rPr>
          <w:rFonts w:ascii="Times New Roman" w:eastAsia="Times New Roman" w:hAnsi="Times New Roman" w:cs="Times New Roman"/>
          <w:i/>
          <w:color w:val="000000"/>
          <w:sz w:val="24"/>
          <w:lang w:eastAsia="bg-BG"/>
        </w:rPr>
      </w:pPr>
      <w:r w:rsidRPr="008C4093">
        <w:rPr>
          <w:rFonts w:ascii="Times New Roman" w:eastAsia="Times New Roman" w:hAnsi="Times New Roman" w:cs="Times New Roman"/>
          <w:i/>
          <w:color w:val="000000"/>
          <w:sz w:val="24"/>
          <w:lang w:eastAsia="bg-BG"/>
        </w:rPr>
        <w:t>Забележка: При разработването на Стратегията са взети предвид публикуваните проектите на неутвърдените държавни образователни стандарти и действащите до 2023 година национални стратегически документи.</w:t>
      </w:r>
    </w:p>
    <w:p w14:paraId="5F74D0EF" w14:textId="078EB85A" w:rsidR="008C4093" w:rsidRPr="008C4093" w:rsidRDefault="008C4093" w:rsidP="008C4093">
      <w:pPr>
        <w:spacing w:before="0" w:after="0" w:line="269" w:lineRule="auto"/>
        <w:ind w:left="-5" w:hanging="1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i/>
          <w:color w:val="000000"/>
          <w:sz w:val="24"/>
          <w:lang w:eastAsia="bg-BG"/>
        </w:rPr>
        <w:t xml:space="preserve"> </w:t>
      </w:r>
    </w:p>
    <w:p w14:paraId="6ACEEDBD" w14:textId="77777777" w:rsidR="004C5F56" w:rsidRPr="00ED45D7" w:rsidRDefault="008C4093" w:rsidP="004C5F56">
      <w:pPr>
        <w:pStyle w:val="a5"/>
        <w:rPr>
          <w:rFonts w:ascii="Times New Roman" w:hAnsi="Times New Roman" w:cs="Times New Roman"/>
          <w:b/>
          <w:i/>
          <w:iCs/>
          <w:sz w:val="24"/>
          <w:szCs w:val="24"/>
          <w:u w:val="single"/>
        </w:rPr>
      </w:pPr>
      <w:r w:rsidRPr="00ED45D7">
        <w:rPr>
          <w:rFonts w:ascii="Times New Roman" w:eastAsia="Times New Roman" w:hAnsi="Times New Roman" w:cs="Times New Roman"/>
          <w:i/>
          <w:iCs/>
          <w:color w:val="000000"/>
          <w:sz w:val="24"/>
          <w:lang w:eastAsia="bg-BG"/>
        </w:rPr>
        <w:t xml:space="preserve"> </w:t>
      </w:r>
      <w:r w:rsidR="004C5F56" w:rsidRPr="00ED45D7">
        <w:rPr>
          <w:rFonts w:ascii="Times New Roman" w:hAnsi="Times New Roman" w:cs="Times New Roman"/>
          <w:b/>
          <w:i/>
          <w:iCs/>
          <w:sz w:val="24"/>
          <w:szCs w:val="24"/>
          <w:u w:val="single"/>
        </w:rPr>
        <w:t>АНАЛИЗ НА ФАКТОРИТЕ НА ВЪТРЕШНАТА СРЕДА</w:t>
      </w:r>
    </w:p>
    <w:p w14:paraId="1F835C0E" w14:textId="77777777" w:rsidR="004C5F56" w:rsidRPr="00D1026B" w:rsidRDefault="004C5F56" w:rsidP="004C5F56">
      <w:pPr>
        <w:pStyle w:val="a5"/>
        <w:rPr>
          <w:rFonts w:ascii="Times New Roman" w:hAnsi="Times New Roman" w:cs="Times New Roman"/>
          <w:b/>
          <w:sz w:val="24"/>
          <w:szCs w:val="24"/>
        </w:rPr>
      </w:pPr>
    </w:p>
    <w:p w14:paraId="0D6F4A40" w14:textId="5F1A57F5" w:rsidR="004C5F56" w:rsidRDefault="004C5F56" w:rsidP="004C5F56">
      <w:pPr>
        <w:pStyle w:val="Default"/>
        <w:jc w:val="both"/>
      </w:pPr>
      <w:r>
        <w:t xml:space="preserve">1.  </w:t>
      </w:r>
      <w:r w:rsidRPr="00384BFA">
        <w:rPr>
          <w:b/>
        </w:rPr>
        <w:t>Деца</w:t>
      </w:r>
      <w:r>
        <w:t xml:space="preserve"> - </w:t>
      </w:r>
      <w:r w:rsidRPr="00A554A8">
        <w:t>ДГ „Пролет“ функционира с 10 групи, от които 2 яслени и 8 градински групи. За учебната 20</w:t>
      </w:r>
      <w:r>
        <w:t>23/</w:t>
      </w:r>
      <w:r w:rsidRPr="00A554A8">
        <w:t>20</w:t>
      </w:r>
      <w:r>
        <w:t>24</w:t>
      </w:r>
      <w:r w:rsidRPr="00A554A8">
        <w:t xml:space="preserve"> </w:t>
      </w:r>
      <w:proofErr w:type="spellStart"/>
      <w:r w:rsidRPr="00A554A8">
        <w:t>г.са</w:t>
      </w:r>
      <w:proofErr w:type="spellEnd"/>
      <w:r w:rsidRPr="00A554A8">
        <w:t xml:space="preserve"> приети 22</w:t>
      </w:r>
      <w:r>
        <w:t>8</w:t>
      </w:r>
      <w:r w:rsidRPr="00A554A8">
        <w:t xml:space="preserve"> деца, разпределени както следва: </w:t>
      </w:r>
    </w:p>
    <w:p w14:paraId="01801F78" w14:textId="252D3218" w:rsidR="004C5F56" w:rsidRPr="00384BFA" w:rsidRDefault="004C5F56" w:rsidP="004C5F56">
      <w:pPr>
        <w:pStyle w:val="Default"/>
        <w:numPr>
          <w:ilvl w:val="0"/>
          <w:numId w:val="18"/>
        </w:numPr>
        <w:jc w:val="both"/>
      </w:pPr>
      <w:r w:rsidRPr="00A554A8">
        <w:t xml:space="preserve">яслени групи – </w:t>
      </w:r>
      <w:r w:rsidR="009B2288">
        <w:rPr>
          <w:color w:val="auto"/>
          <w:lang w:val="en-US"/>
        </w:rPr>
        <w:t>46</w:t>
      </w:r>
      <w:r w:rsidRPr="008807B4">
        <w:rPr>
          <w:color w:val="auto"/>
        </w:rPr>
        <w:t xml:space="preserve"> деца</w:t>
      </w:r>
      <w:r w:rsidRPr="00A554A8">
        <w:t xml:space="preserve">,  </w:t>
      </w:r>
    </w:p>
    <w:p w14:paraId="2B43E422" w14:textId="37F48E73" w:rsidR="004C5F56" w:rsidRPr="008807B4" w:rsidRDefault="004C5F56" w:rsidP="004C5F56">
      <w:pPr>
        <w:pStyle w:val="a6"/>
        <w:numPr>
          <w:ilvl w:val="0"/>
          <w:numId w:val="18"/>
        </w:numPr>
        <w:autoSpaceDE w:val="0"/>
        <w:autoSpaceDN w:val="0"/>
        <w:adjustRightInd w:val="0"/>
        <w:jc w:val="both"/>
        <w:rPr>
          <w:rFonts w:eastAsiaTheme="minorHAnsi"/>
          <w:sz w:val="24"/>
          <w:szCs w:val="24"/>
          <w:lang w:val="bg-BG"/>
        </w:rPr>
      </w:pPr>
      <w:r w:rsidRPr="008807B4">
        <w:rPr>
          <w:rFonts w:eastAsiaTheme="minorHAnsi"/>
          <w:sz w:val="24"/>
          <w:szCs w:val="24"/>
          <w:lang w:val="bg-BG"/>
        </w:rPr>
        <w:t xml:space="preserve">детска градина </w:t>
      </w:r>
      <w:r w:rsidR="009B2288">
        <w:rPr>
          <w:rFonts w:eastAsiaTheme="minorHAnsi"/>
          <w:sz w:val="24"/>
          <w:szCs w:val="24"/>
          <w:lang w:val="bg-BG"/>
        </w:rPr>
        <w:t>–</w:t>
      </w:r>
      <w:r w:rsidRPr="008807B4">
        <w:rPr>
          <w:rFonts w:eastAsiaTheme="minorHAnsi"/>
          <w:sz w:val="24"/>
          <w:szCs w:val="24"/>
          <w:lang w:val="bg-BG"/>
        </w:rPr>
        <w:t xml:space="preserve"> </w:t>
      </w:r>
      <w:r w:rsidR="009B2288">
        <w:rPr>
          <w:rFonts w:eastAsiaTheme="minorHAnsi"/>
          <w:sz w:val="24"/>
          <w:szCs w:val="24"/>
          <w:lang w:val="bg-BG"/>
        </w:rPr>
        <w:t>181</w:t>
      </w:r>
      <w:r w:rsidRPr="008807B4">
        <w:rPr>
          <w:rFonts w:eastAsiaTheme="minorHAnsi"/>
          <w:sz w:val="24"/>
          <w:szCs w:val="24"/>
          <w:lang w:val="bg-BG"/>
        </w:rPr>
        <w:t xml:space="preserve"> деца,</w:t>
      </w:r>
      <w:r w:rsidR="009B2288">
        <w:rPr>
          <w:rFonts w:eastAsiaTheme="minorHAnsi"/>
          <w:sz w:val="24"/>
          <w:szCs w:val="24"/>
          <w:lang w:val="bg-BG"/>
        </w:rPr>
        <w:t xml:space="preserve"> </w:t>
      </w:r>
      <w:r w:rsidRPr="008807B4">
        <w:rPr>
          <w:rFonts w:eastAsiaTheme="minorHAnsi"/>
          <w:sz w:val="24"/>
          <w:szCs w:val="24"/>
          <w:lang w:val="bg-BG"/>
        </w:rPr>
        <w:t xml:space="preserve">от които </w:t>
      </w:r>
      <w:r w:rsidR="009B2288">
        <w:rPr>
          <w:rFonts w:eastAsiaTheme="minorHAnsi"/>
          <w:sz w:val="24"/>
          <w:szCs w:val="24"/>
        </w:rPr>
        <w:t xml:space="preserve">4 </w:t>
      </w:r>
      <w:r w:rsidR="009B2288">
        <w:rPr>
          <w:rFonts w:eastAsiaTheme="minorHAnsi"/>
          <w:sz w:val="24"/>
          <w:szCs w:val="24"/>
          <w:lang w:val="bg-BG"/>
        </w:rPr>
        <w:t>годишни</w:t>
      </w:r>
      <w:r w:rsidRPr="008807B4">
        <w:rPr>
          <w:rFonts w:eastAsiaTheme="minorHAnsi"/>
          <w:sz w:val="24"/>
          <w:szCs w:val="24"/>
          <w:lang w:val="bg-BG"/>
        </w:rPr>
        <w:t xml:space="preserve">– </w:t>
      </w:r>
      <w:r w:rsidR="009B2288">
        <w:rPr>
          <w:rFonts w:eastAsiaTheme="minorHAnsi"/>
          <w:sz w:val="24"/>
          <w:szCs w:val="24"/>
          <w:lang w:val="bg-BG"/>
        </w:rPr>
        <w:t xml:space="preserve"> 49, </w:t>
      </w:r>
      <w:r w:rsidRPr="008807B4">
        <w:rPr>
          <w:rFonts w:eastAsiaTheme="minorHAnsi"/>
          <w:sz w:val="24"/>
          <w:szCs w:val="24"/>
          <w:lang w:val="bg-BG"/>
        </w:rPr>
        <w:t>5 годишни</w:t>
      </w:r>
      <w:r w:rsidR="009B2288">
        <w:rPr>
          <w:rFonts w:eastAsiaTheme="minorHAnsi"/>
          <w:sz w:val="24"/>
          <w:szCs w:val="24"/>
          <w:lang w:val="bg-BG"/>
        </w:rPr>
        <w:t>- 46</w:t>
      </w:r>
      <w:r w:rsidRPr="008807B4">
        <w:rPr>
          <w:rFonts w:eastAsiaTheme="minorHAnsi"/>
          <w:sz w:val="24"/>
          <w:szCs w:val="24"/>
          <w:lang w:val="bg-BG"/>
        </w:rPr>
        <w:t xml:space="preserve"> и </w:t>
      </w:r>
      <w:r w:rsidR="009B2288">
        <w:rPr>
          <w:rFonts w:eastAsiaTheme="minorHAnsi"/>
          <w:sz w:val="24"/>
          <w:szCs w:val="24"/>
          <w:lang w:val="bg-BG"/>
        </w:rPr>
        <w:t>86</w:t>
      </w:r>
      <w:r w:rsidRPr="008807B4">
        <w:rPr>
          <w:rFonts w:eastAsiaTheme="minorHAnsi"/>
          <w:sz w:val="24"/>
          <w:szCs w:val="24"/>
          <w:lang w:val="bg-BG"/>
        </w:rPr>
        <w:t xml:space="preserve"> деца – 6 годишни. </w:t>
      </w:r>
    </w:p>
    <w:p w14:paraId="6693C644" w14:textId="19626948" w:rsidR="004C5F56" w:rsidRPr="00A554A8" w:rsidRDefault="004C5F56" w:rsidP="004C5F56">
      <w:pPr>
        <w:pStyle w:val="a5"/>
        <w:jc w:val="both"/>
        <w:rPr>
          <w:rFonts w:ascii="Times New Roman" w:hAnsi="Times New Roman" w:cs="Times New Roman"/>
          <w:sz w:val="24"/>
          <w:szCs w:val="24"/>
        </w:rPr>
      </w:pPr>
      <w:r w:rsidRPr="00A554A8">
        <w:rPr>
          <w:rFonts w:ascii="Times New Roman" w:hAnsi="Times New Roman" w:cs="Times New Roman"/>
          <w:sz w:val="24"/>
          <w:szCs w:val="24"/>
        </w:rPr>
        <w:t>В ДГ, децата може да постъпят за предучилищно образование не по рано от учебната година, която започва в годината на навършване на тригодишната възраст. Приема се осъществява от 01.0</w:t>
      </w:r>
      <w:r w:rsidR="009B2288">
        <w:rPr>
          <w:rFonts w:ascii="Times New Roman" w:hAnsi="Times New Roman" w:cs="Times New Roman"/>
          <w:sz w:val="24"/>
          <w:szCs w:val="24"/>
        </w:rPr>
        <w:t>9</w:t>
      </w:r>
      <w:r w:rsidRPr="00A554A8">
        <w:rPr>
          <w:rFonts w:ascii="Times New Roman" w:hAnsi="Times New Roman" w:cs="Times New Roman"/>
          <w:sz w:val="24"/>
          <w:szCs w:val="24"/>
        </w:rPr>
        <w:t xml:space="preserve">. на всяка календарна година. Постъпването на децата за предучилищно образование се осъществява целогодишно при наличието на свободни места.  Групите се оформят по възрастов признак. </w:t>
      </w:r>
      <w:r>
        <w:rPr>
          <w:rFonts w:ascii="Times New Roman" w:hAnsi="Times New Roman" w:cs="Times New Roman"/>
          <w:sz w:val="24"/>
          <w:szCs w:val="24"/>
        </w:rPr>
        <w:t xml:space="preserve"> </w:t>
      </w:r>
      <w:r w:rsidRPr="00A554A8">
        <w:rPr>
          <w:rFonts w:ascii="Times New Roman" w:hAnsi="Times New Roman" w:cs="Times New Roman"/>
          <w:sz w:val="24"/>
          <w:szCs w:val="24"/>
        </w:rPr>
        <w:t xml:space="preserve">Предучилищното образование е задължително от учебната година, която е с начало в годината на навършване на </w:t>
      </w:r>
      <w:r w:rsidR="009B2288">
        <w:rPr>
          <w:rFonts w:ascii="Times New Roman" w:hAnsi="Times New Roman" w:cs="Times New Roman"/>
          <w:sz w:val="24"/>
          <w:szCs w:val="24"/>
        </w:rPr>
        <w:t>4</w:t>
      </w:r>
      <w:r w:rsidRPr="00A554A8">
        <w:rPr>
          <w:rFonts w:ascii="Times New Roman" w:hAnsi="Times New Roman" w:cs="Times New Roman"/>
          <w:sz w:val="24"/>
          <w:szCs w:val="24"/>
        </w:rPr>
        <w:t xml:space="preserve">-годишна възраст на детето, като родителите избират вида на организацията на предучилищното образование. </w:t>
      </w:r>
    </w:p>
    <w:p w14:paraId="4E2A02D8" w14:textId="77777777" w:rsidR="004C5F56" w:rsidRDefault="004C5F56" w:rsidP="004C5F56">
      <w:pPr>
        <w:pStyle w:val="a5"/>
        <w:jc w:val="both"/>
        <w:rPr>
          <w:rFonts w:ascii="Times New Roman" w:hAnsi="Times New Roman" w:cs="Times New Roman"/>
          <w:sz w:val="24"/>
          <w:szCs w:val="24"/>
        </w:rPr>
      </w:pPr>
      <w:r w:rsidRPr="00A554A8">
        <w:rPr>
          <w:rFonts w:ascii="Times New Roman" w:hAnsi="Times New Roman" w:cs="Times New Roman"/>
          <w:sz w:val="24"/>
          <w:szCs w:val="24"/>
        </w:rPr>
        <w:t>Не се допуска подбор по пол, етническа, религиозна и социална принадлежност. Зачитат се Конвенцията за правата на детето, Закона за закрила на детето и Конституцията на Република България.</w:t>
      </w:r>
    </w:p>
    <w:p w14:paraId="13D94D91" w14:textId="77777777" w:rsidR="00EA117B" w:rsidRDefault="00EA117B" w:rsidP="004C5F56">
      <w:pPr>
        <w:pStyle w:val="a5"/>
        <w:jc w:val="both"/>
        <w:rPr>
          <w:rFonts w:ascii="Times New Roman" w:hAnsi="Times New Roman" w:cs="Times New Roman"/>
          <w:sz w:val="24"/>
          <w:szCs w:val="24"/>
        </w:rPr>
      </w:pPr>
    </w:p>
    <w:p w14:paraId="0CE5AC3C" w14:textId="77777777" w:rsidR="00EA117B" w:rsidRPr="00A554A8" w:rsidRDefault="00EA117B" w:rsidP="004C5F56">
      <w:pPr>
        <w:pStyle w:val="a5"/>
        <w:jc w:val="both"/>
        <w:rPr>
          <w:rFonts w:ascii="Times New Roman" w:hAnsi="Times New Roman" w:cs="Times New Roman"/>
          <w:sz w:val="24"/>
          <w:szCs w:val="24"/>
        </w:rPr>
      </w:pPr>
    </w:p>
    <w:p w14:paraId="3CBBFC6C" w14:textId="77777777" w:rsidR="004C5F56" w:rsidRDefault="004C5F56" w:rsidP="004C5F56">
      <w:pPr>
        <w:pStyle w:val="a5"/>
        <w:rPr>
          <w:rFonts w:ascii="Times New Roman" w:hAnsi="Times New Roman" w:cs="Times New Roman"/>
          <w:sz w:val="23"/>
          <w:szCs w:val="23"/>
        </w:rPr>
      </w:pPr>
    </w:p>
    <w:tbl>
      <w:tblPr>
        <w:tblW w:w="14637" w:type="dxa"/>
        <w:tblInd w:w="10" w:type="dxa"/>
        <w:tblCellMar>
          <w:left w:w="0" w:type="dxa"/>
          <w:right w:w="0" w:type="dxa"/>
        </w:tblCellMar>
        <w:tblLook w:val="04A0" w:firstRow="1" w:lastRow="0" w:firstColumn="1" w:lastColumn="0" w:noHBand="0" w:noVBand="1"/>
      </w:tblPr>
      <w:tblGrid>
        <w:gridCol w:w="7049"/>
        <w:gridCol w:w="7588"/>
      </w:tblGrid>
      <w:tr w:rsidR="004C5F56" w:rsidRPr="003161A7" w14:paraId="0381FA85" w14:textId="77777777" w:rsidTr="00C47074">
        <w:trPr>
          <w:trHeight w:val="284"/>
        </w:trPr>
        <w:tc>
          <w:tcPr>
            <w:tcW w:w="7049" w:type="dxa"/>
            <w:tcBorders>
              <w:top w:val="nil"/>
              <w:left w:val="single" w:sz="8" w:space="0" w:color="auto"/>
              <w:bottom w:val="single" w:sz="8" w:space="0" w:color="auto"/>
              <w:right w:val="nil"/>
            </w:tcBorders>
            <w:shd w:val="clear" w:color="auto" w:fill="CBCBCB"/>
            <w:hideMark/>
          </w:tcPr>
          <w:p w14:paraId="12CFA0EA" w14:textId="77777777" w:rsidR="004C5F56" w:rsidRPr="003161A7" w:rsidRDefault="004C5F56" w:rsidP="00C47074">
            <w:pPr>
              <w:spacing w:before="100" w:beforeAutospacing="1" w:after="100" w:afterAutospacing="1"/>
              <w:jc w:val="center"/>
              <w:rPr>
                <w:sz w:val="24"/>
                <w:szCs w:val="24"/>
                <w:lang w:eastAsia="bg-BG"/>
              </w:rPr>
            </w:pPr>
            <w:r w:rsidRPr="003161A7">
              <w:rPr>
                <w:b/>
                <w:bCs/>
                <w:sz w:val="24"/>
                <w:szCs w:val="24"/>
                <w:lang w:eastAsia="bg-BG"/>
              </w:rPr>
              <w:lastRenderedPageBreak/>
              <w:t>Силни страни:</w:t>
            </w:r>
          </w:p>
        </w:tc>
        <w:tc>
          <w:tcPr>
            <w:tcW w:w="7588" w:type="dxa"/>
            <w:tcBorders>
              <w:top w:val="nil"/>
              <w:left w:val="single" w:sz="8" w:space="0" w:color="auto"/>
              <w:bottom w:val="single" w:sz="8" w:space="0" w:color="auto"/>
              <w:right w:val="single" w:sz="8" w:space="0" w:color="000000"/>
            </w:tcBorders>
            <w:shd w:val="clear" w:color="auto" w:fill="CBCBCB"/>
            <w:hideMark/>
          </w:tcPr>
          <w:p w14:paraId="425CF724" w14:textId="77777777" w:rsidR="004C5F56" w:rsidRPr="003161A7" w:rsidRDefault="004C5F56" w:rsidP="00C47074">
            <w:pPr>
              <w:spacing w:before="100" w:beforeAutospacing="1" w:after="100" w:afterAutospacing="1"/>
              <w:jc w:val="center"/>
              <w:rPr>
                <w:sz w:val="24"/>
                <w:szCs w:val="24"/>
                <w:lang w:eastAsia="bg-BG"/>
              </w:rPr>
            </w:pPr>
            <w:r w:rsidRPr="003161A7">
              <w:rPr>
                <w:b/>
                <w:bCs/>
                <w:sz w:val="24"/>
                <w:szCs w:val="24"/>
                <w:lang w:eastAsia="bg-BG"/>
              </w:rPr>
              <w:t>Затрудняващи моменти:</w:t>
            </w:r>
          </w:p>
        </w:tc>
      </w:tr>
      <w:tr w:rsidR="004C5F56" w:rsidRPr="00FE1007" w14:paraId="320616B8" w14:textId="77777777" w:rsidTr="00C47074">
        <w:trPr>
          <w:trHeight w:val="465"/>
        </w:trPr>
        <w:tc>
          <w:tcPr>
            <w:tcW w:w="7049" w:type="dxa"/>
            <w:tcBorders>
              <w:top w:val="nil"/>
              <w:left w:val="single" w:sz="8" w:space="0" w:color="auto"/>
              <w:bottom w:val="single" w:sz="8" w:space="0" w:color="auto"/>
              <w:right w:val="nil"/>
            </w:tcBorders>
          </w:tcPr>
          <w:p w14:paraId="2C747D03"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 xml:space="preserve">Детската градина </w:t>
            </w:r>
            <w:r w:rsidRPr="00A554A8">
              <w:rPr>
                <w:rFonts w:ascii="Times New Roman" w:hAnsi="Times New Roman" w:cs="Times New Roman"/>
                <w:i/>
                <w:spacing w:val="47"/>
                <w:sz w:val="24"/>
                <w:szCs w:val="24"/>
              </w:rPr>
              <w:t xml:space="preserve"> </w:t>
            </w:r>
            <w:r w:rsidRPr="00A554A8">
              <w:rPr>
                <w:rFonts w:ascii="Times New Roman" w:hAnsi="Times New Roman" w:cs="Times New Roman"/>
                <w:i/>
                <w:sz w:val="24"/>
                <w:szCs w:val="24"/>
              </w:rPr>
              <w:t>р</w:t>
            </w:r>
            <w:r w:rsidRPr="00A554A8">
              <w:rPr>
                <w:rFonts w:ascii="Times New Roman" w:hAnsi="Times New Roman" w:cs="Times New Roman"/>
                <w:i/>
                <w:spacing w:val="2"/>
                <w:sz w:val="24"/>
                <w:szCs w:val="24"/>
              </w:rPr>
              <w:t>а</w:t>
            </w:r>
            <w:r w:rsidRPr="00A554A8">
              <w:rPr>
                <w:rFonts w:ascii="Times New Roman" w:hAnsi="Times New Roman" w:cs="Times New Roman"/>
                <w:i/>
                <w:spacing w:val="-1"/>
                <w:sz w:val="24"/>
                <w:szCs w:val="24"/>
              </w:rPr>
              <w:t>б</w:t>
            </w:r>
            <w:r w:rsidRPr="00A554A8">
              <w:rPr>
                <w:rFonts w:ascii="Times New Roman" w:hAnsi="Times New Roman" w:cs="Times New Roman"/>
                <w:i/>
                <w:spacing w:val="1"/>
                <w:sz w:val="24"/>
                <w:szCs w:val="24"/>
              </w:rPr>
              <w:t>о</w:t>
            </w:r>
            <w:r w:rsidRPr="00A554A8">
              <w:rPr>
                <w:rFonts w:ascii="Times New Roman" w:hAnsi="Times New Roman" w:cs="Times New Roman"/>
                <w:i/>
                <w:sz w:val="24"/>
                <w:szCs w:val="24"/>
              </w:rPr>
              <w:t>ти</w:t>
            </w:r>
            <w:r w:rsidRPr="00A554A8">
              <w:rPr>
                <w:rFonts w:ascii="Times New Roman" w:hAnsi="Times New Roman" w:cs="Times New Roman"/>
                <w:i/>
                <w:spacing w:val="46"/>
                <w:sz w:val="24"/>
                <w:szCs w:val="24"/>
              </w:rPr>
              <w:t xml:space="preserve"> </w:t>
            </w:r>
            <w:r w:rsidRPr="00A554A8">
              <w:rPr>
                <w:rFonts w:ascii="Times New Roman" w:hAnsi="Times New Roman" w:cs="Times New Roman"/>
                <w:i/>
                <w:sz w:val="24"/>
                <w:szCs w:val="24"/>
              </w:rPr>
              <w:t xml:space="preserve">с </w:t>
            </w:r>
            <w:r w:rsidRPr="00A554A8">
              <w:rPr>
                <w:rFonts w:ascii="Times New Roman" w:hAnsi="Times New Roman" w:cs="Times New Roman"/>
                <w:i/>
                <w:spacing w:val="1"/>
                <w:sz w:val="24"/>
                <w:szCs w:val="24"/>
              </w:rPr>
              <w:t xml:space="preserve"> п</w:t>
            </w:r>
            <w:r w:rsidRPr="00A554A8">
              <w:rPr>
                <w:rFonts w:ascii="Times New Roman" w:hAnsi="Times New Roman" w:cs="Times New Roman"/>
                <w:i/>
                <w:sz w:val="24"/>
                <w:szCs w:val="24"/>
              </w:rPr>
              <w:t>ъл</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н</w:t>
            </w:r>
            <w:r w:rsidRPr="00A554A8">
              <w:rPr>
                <w:rFonts w:ascii="Times New Roman" w:hAnsi="Times New Roman" w:cs="Times New Roman"/>
                <w:i/>
                <w:spacing w:val="49"/>
                <w:sz w:val="24"/>
                <w:szCs w:val="24"/>
              </w:rPr>
              <w:t xml:space="preserve"> </w:t>
            </w:r>
            <w:r w:rsidRPr="00A554A8">
              <w:rPr>
                <w:rFonts w:ascii="Times New Roman" w:hAnsi="Times New Roman" w:cs="Times New Roman"/>
                <w:i/>
                <w:sz w:val="24"/>
                <w:szCs w:val="24"/>
              </w:rPr>
              <w:t>капацитет</w:t>
            </w:r>
          </w:p>
          <w:p w14:paraId="0BEC9484" w14:textId="77777777" w:rsidR="004C5F56" w:rsidRPr="00A554A8" w:rsidRDefault="004C5F56" w:rsidP="00C47074">
            <w:pPr>
              <w:pStyle w:val="a5"/>
              <w:ind w:left="720"/>
              <w:rPr>
                <w:rFonts w:ascii="Times New Roman" w:hAnsi="Times New Roman" w:cs="Times New Roman"/>
                <w:i/>
                <w:sz w:val="24"/>
                <w:szCs w:val="24"/>
              </w:rPr>
            </w:pPr>
            <w:r w:rsidRPr="00A554A8">
              <w:rPr>
                <w:rFonts w:ascii="Times New Roman" w:hAnsi="Times New Roman" w:cs="Times New Roman"/>
                <w:i/>
                <w:sz w:val="24"/>
                <w:szCs w:val="24"/>
              </w:rPr>
              <w:t>групи.</w:t>
            </w:r>
          </w:p>
          <w:p w14:paraId="0E0A36D1"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Децата са</w:t>
            </w:r>
            <w:r w:rsidRPr="00A554A8">
              <w:rPr>
                <w:rFonts w:ascii="Times New Roman" w:hAnsi="Times New Roman" w:cs="Times New Roman"/>
                <w:i/>
                <w:spacing w:val="6"/>
                <w:sz w:val="24"/>
                <w:szCs w:val="24"/>
              </w:rPr>
              <w:t xml:space="preserve"> </w:t>
            </w:r>
            <w:r w:rsidRPr="00A554A8">
              <w:rPr>
                <w:rFonts w:ascii="Times New Roman" w:hAnsi="Times New Roman" w:cs="Times New Roman"/>
                <w:i/>
                <w:sz w:val="24"/>
                <w:szCs w:val="24"/>
              </w:rPr>
              <w:t>физич</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ски</w:t>
            </w:r>
            <w:r w:rsidRPr="00A554A8">
              <w:rPr>
                <w:rFonts w:ascii="Times New Roman" w:hAnsi="Times New Roman" w:cs="Times New Roman"/>
                <w:i/>
                <w:spacing w:val="7"/>
                <w:sz w:val="24"/>
                <w:szCs w:val="24"/>
              </w:rPr>
              <w:t xml:space="preserve"> </w:t>
            </w:r>
            <w:r w:rsidRPr="00A554A8">
              <w:rPr>
                <w:rFonts w:ascii="Times New Roman" w:hAnsi="Times New Roman" w:cs="Times New Roman"/>
                <w:i/>
                <w:sz w:val="24"/>
                <w:szCs w:val="24"/>
              </w:rPr>
              <w:t>и</w:t>
            </w:r>
            <w:r w:rsidRPr="00A554A8">
              <w:rPr>
                <w:rFonts w:ascii="Times New Roman" w:hAnsi="Times New Roman" w:cs="Times New Roman"/>
                <w:i/>
                <w:spacing w:val="7"/>
                <w:sz w:val="24"/>
                <w:szCs w:val="24"/>
              </w:rPr>
              <w:t xml:space="preserve"> </w:t>
            </w:r>
            <w:r w:rsidRPr="00A554A8">
              <w:rPr>
                <w:rFonts w:ascii="Times New Roman" w:hAnsi="Times New Roman" w:cs="Times New Roman"/>
                <w:i/>
                <w:sz w:val="24"/>
                <w:szCs w:val="24"/>
              </w:rPr>
              <w:t>пс</w:t>
            </w:r>
            <w:r w:rsidRPr="00A554A8">
              <w:rPr>
                <w:rFonts w:ascii="Times New Roman" w:hAnsi="Times New Roman" w:cs="Times New Roman"/>
                <w:i/>
                <w:spacing w:val="1"/>
                <w:sz w:val="24"/>
                <w:szCs w:val="24"/>
              </w:rPr>
              <w:t>и</w:t>
            </w:r>
            <w:r w:rsidRPr="00A554A8">
              <w:rPr>
                <w:rFonts w:ascii="Times New Roman" w:hAnsi="Times New Roman" w:cs="Times New Roman"/>
                <w:i/>
                <w:sz w:val="24"/>
                <w:szCs w:val="24"/>
              </w:rPr>
              <w:t>хич</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с</w:t>
            </w:r>
            <w:r w:rsidRPr="00A554A8">
              <w:rPr>
                <w:rFonts w:ascii="Times New Roman" w:hAnsi="Times New Roman" w:cs="Times New Roman"/>
                <w:i/>
                <w:spacing w:val="1"/>
                <w:sz w:val="24"/>
                <w:szCs w:val="24"/>
              </w:rPr>
              <w:t>к</w:t>
            </w:r>
            <w:r w:rsidRPr="00A554A8">
              <w:rPr>
                <w:rFonts w:ascii="Times New Roman" w:hAnsi="Times New Roman" w:cs="Times New Roman"/>
                <w:i/>
                <w:sz w:val="24"/>
                <w:szCs w:val="24"/>
              </w:rPr>
              <w:t>и</w:t>
            </w:r>
            <w:r w:rsidRPr="00A554A8">
              <w:rPr>
                <w:rFonts w:ascii="Times New Roman" w:hAnsi="Times New Roman" w:cs="Times New Roman"/>
                <w:i/>
                <w:spacing w:val="3"/>
                <w:sz w:val="24"/>
                <w:szCs w:val="24"/>
              </w:rPr>
              <w:t xml:space="preserve"> </w:t>
            </w:r>
            <w:r w:rsidRPr="00A554A8">
              <w:rPr>
                <w:rFonts w:ascii="Times New Roman" w:hAnsi="Times New Roman" w:cs="Times New Roman"/>
                <w:i/>
                <w:sz w:val="24"/>
                <w:szCs w:val="24"/>
              </w:rPr>
              <w:t>з</w:t>
            </w:r>
            <w:r w:rsidRPr="00A554A8">
              <w:rPr>
                <w:rFonts w:ascii="Times New Roman" w:hAnsi="Times New Roman" w:cs="Times New Roman"/>
                <w:i/>
                <w:spacing w:val="1"/>
                <w:sz w:val="24"/>
                <w:szCs w:val="24"/>
              </w:rPr>
              <w:t>д</w:t>
            </w:r>
            <w:r w:rsidRPr="00A554A8">
              <w:rPr>
                <w:rFonts w:ascii="Times New Roman" w:hAnsi="Times New Roman" w:cs="Times New Roman"/>
                <w:i/>
                <w:sz w:val="24"/>
                <w:szCs w:val="24"/>
              </w:rPr>
              <w:t>рави</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и правилно</w:t>
            </w:r>
            <w:r w:rsidRPr="00A554A8">
              <w:rPr>
                <w:rFonts w:ascii="Times New Roman" w:hAnsi="Times New Roman" w:cs="Times New Roman"/>
                <w:i/>
                <w:spacing w:val="15"/>
                <w:sz w:val="24"/>
                <w:szCs w:val="24"/>
              </w:rPr>
              <w:t xml:space="preserve"> </w:t>
            </w:r>
            <w:r w:rsidRPr="00A554A8">
              <w:rPr>
                <w:rFonts w:ascii="Times New Roman" w:hAnsi="Times New Roman" w:cs="Times New Roman"/>
                <w:i/>
                <w:sz w:val="24"/>
                <w:szCs w:val="24"/>
              </w:rPr>
              <w:t>р</w:t>
            </w:r>
            <w:r w:rsidRPr="00A554A8">
              <w:rPr>
                <w:rFonts w:ascii="Times New Roman" w:hAnsi="Times New Roman" w:cs="Times New Roman"/>
                <w:i/>
                <w:spacing w:val="2"/>
                <w:sz w:val="24"/>
                <w:szCs w:val="24"/>
              </w:rPr>
              <w:t>а</w:t>
            </w:r>
            <w:r w:rsidRPr="00A554A8">
              <w:rPr>
                <w:rFonts w:ascii="Times New Roman" w:hAnsi="Times New Roman" w:cs="Times New Roman"/>
                <w:i/>
                <w:sz w:val="24"/>
                <w:szCs w:val="24"/>
              </w:rPr>
              <w:t>звити.</w:t>
            </w:r>
            <w:r w:rsidRPr="00A554A8">
              <w:rPr>
                <w:rFonts w:ascii="Times New Roman" w:hAnsi="Times New Roman" w:cs="Times New Roman"/>
                <w:i/>
                <w:spacing w:val="15"/>
                <w:sz w:val="24"/>
                <w:szCs w:val="24"/>
              </w:rPr>
              <w:t xml:space="preserve"> </w:t>
            </w:r>
            <w:r w:rsidRPr="00A554A8">
              <w:rPr>
                <w:rFonts w:ascii="Times New Roman" w:hAnsi="Times New Roman" w:cs="Times New Roman"/>
                <w:i/>
                <w:sz w:val="24"/>
                <w:szCs w:val="24"/>
              </w:rPr>
              <w:t>Пр</w:t>
            </w:r>
            <w:r w:rsidRPr="00A554A8">
              <w:rPr>
                <w:rFonts w:ascii="Times New Roman" w:hAnsi="Times New Roman" w:cs="Times New Roman"/>
                <w:i/>
                <w:spacing w:val="1"/>
                <w:sz w:val="24"/>
                <w:szCs w:val="24"/>
              </w:rPr>
              <w:t>ие</w:t>
            </w:r>
            <w:r w:rsidRPr="00A554A8">
              <w:rPr>
                <w:rFonts w:ascii="Times New Roman" w:hAnsi="Times New Roman" w:cs="Times New Roman"/>
                <w:i/>
                <w:sz w:val="24"/>
                <w:szCs w:val="24"/>
              </w:rPr>
              <w:t>мат</w:t>
            </w:r>
            <w:r w:rsidRPr="00A554A8">
              <w:rPr>
                <w:rFonts w:ascii="Times New Roman" w:hAnsi="Times New Roman" w:cs="Times New Roman"/>
                <w:i/>
                <w:spacing w:val="18"/>
                <w:sz w:val="24"/>
                <w:szCs w:val="24"/>
              </w:rPr>
              <w:t xml:space="preserve"> </w:t>
            </w:r>
            <w:r w:rsidRPr="00A554A8">
              <w:rPr>
                <w:rFonts w:ascii="Times New Roman" w:hAnsi="Times New Roman" w:cs="Times New Roman"/>
                <w:i/>
                <w:sz w:val="24"/>
                <w:szCs w:val="24"/>
              </w:rPr>
              <w:t>се</w:t>
            </w:r>
            <w:r w:rsidRPr="00A554A8">
              <w:rPr>
                <w:rFonts w:ascii="Times New Roman" w:hAnsi="Times New Roman" w:cs="Times New Roman"/>
                <w:i/>
                <w:spacing w:val="23"/>
                <w:sz w:val="24"/>
                <w:szCs w:val="24"/>
              </w:rPr>
              <w:t xml:space="preserve"> </w:t>
            </w:r>
            <w:r w:rsidRPr="00A554A8">
              <w:rPr>
                <w:rFonts w:ascii="Times New Roman" w:hAnsi="Times New Roman" w:cs="Times New Roman"/>
                <w:i/>
                <w:sz w:val="24"/>
                <w:szCs w:val="24"/>
              </w:rPr>
              <w:t>и</w:t>
            </w:r>
            <w:r w:rsidRPr="00A554A8">
              <w:rPr>
                <w:rFonts w:ascii="Times New Roman" w:hAnsi="Times New Roman" w:cs="Times New Roman"/>
                <w:i/>
                <w:spacing w:val="25"/>
                <w:sz w:val="24"/>
                <w:szCs w:val="24"/>
              </w:rPr>
              <w:t xml:space="preserve"> </w:t>
            </w:r>
            <w:r w:rsidRPr="00A554A8">
              <w:rPr>
                <w:rFonts w:ascii="Times New Roman" w:hAnsi="Times New Roman" w:cs="Times New Roman"/>
                <w:i/>
                <w:sz w:val="24"/>
                <w:szCs w:val="24"/>
              </w:rPr>
              <w:t>д</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ца</w:t>
            </w:r>
            <w:r w:rsidRPr="00A554A8">
              <w:rPr>
                <w:rFonts w:ascii="Times New Roman" w:hAnsi="Times New Roman" w:cs="Times New Roman"/>
                <w:i/>
                <w:spacing w:val="22"/>
                <w:sz w:val="24"/>
                <w:szCs w:val="24"/>
              </w:rPr>
              <w:t xml:space="preserve"> </w:t>
            </w:r>
            <w:r w:rsidRPr="00A554A8">
              <w:rPr>
                <w:rFonts w:ascii="Times New Roman" w:hAnsi="Times New Roman" w:cs="Times New Roman"/>
                <w:i/>
                <w:spacing w:val="1"/>
                <w:sz w:val="24"/>
                <w:szCs w:val="24"/>
              </w:rPr>
              <w:t>С</w:t>
            </w:r>
            <w:r w:rsidRPr="00A554A8">
              <w:rPr>
                <w:rFonts w:ascii="Times New Roman" w:hAnsi="Times New Roman" w:cs="Times New Roman"/>
                <w:i/>
                <w:sz w:val="24"/>
                <w:szCs w:val="24"/>
              </w:rPr>
              <w:t>ОП,</w:t>
            </w:r>
            <w:r w:rsidRPr="00A554A8">
              <w:rPr>
                <w:rFonts w:ascii="Times New Roman" w:hAnsi="Times New Roman" w:cs="Times New Roman"/>
                <w:i/>
                <w:spacing w:val="20"/>
                <w:sz w:val="24"/>
                <w:szCs w:val="24"/>
              </w:rPr>
              <w:t xml:space="preserve"> </w:t>
            </w:r>
            <w:r w:rsidRPr="00A554A8">
              <w:rPr>
                <w:rFonts w:ascii="Times New Roman" w:hAnsi="Times New Roman" w:cs="Times New Roman"/>
                <w:i/>
                <w:sz w:val="24"/>
                <w:szCs w:val="24"/>
              </w:rPr>
              <w:t>като за</w:t>
            </w:r>
            <w:r w:rsidRPr="00A554A8">
              <w:rPr>
                <w:rFonts w:ascii="Times New Roman" w:hAnsi="Times New Roman" w:cs="Times New Roman"/>
                <w:i/>
                <w:spacing w:val="5"/>
                <w:sz w:val="24"/>
                <w:szCs w:val="24"/>
              </w:rPr>
              <w:t xml:space="preserve"> </w:t>
            </w:r>
            <w:r w:rsidRPr="00A554A8">
              <w:rPr>
                <w:rFonts w:ascii="Times New Roman" w:hAnsi="Times New Roman" w:cs="Times New Roman"/>
                <w:i/>
                <w:sz w:val="24"/>
                <w:szCs w:val="24"/>
              </w:rPr>
              <w:t>тях</w:t>
            </w:r>
            <w:r w:rsidRPr="00A554A8">
              <w:rPr>
                <w:rFonts w:ascii="Times New Roman" w:hAnsi="Times New Roman" w:cs="Times New Roman"/>
                <w:i/>
                <w:spacing w:val="5"/>
                <w:sz w:val="24"/>
                <w:szCs w:val="24"/>
              </w:rPr>
              <w:t xml:space="preserve"> </w:t>
            </w:r>
            <w:r w:rsidRPr="00A554A8">
              <w:rPr>
                <w:rFonts w:ascii="Times New Roman" w:hAnsi="Times New Roman" w:cs="Times New Roman"/>
                <w:i/>
                <w:spacing w:val="1"/>
                <w:sz w:val="24"/>
                <w:szCs w:val="24"/>
              </w:rPr>
              <w:t>с</w:t>
            </w:r>
            <w:r w:rsidRPr="00A554A8">
              <w:rPr>
                <w:rFonts w:ascii="Times New Roman" w:hAnsi="Times New Roman" w:cs="Times New Roman"/>
                <w:i/>
                <w:sz w:val="24"/>
                <w:szCs w:val="24"/>
              </w:rPr>
              <w:t>а</w:t>
            </w:r>
            <w:r w:rsidRPr="00A554A8">
              <w:rPr>
                <w:rFonts w:ascii="Times New Roman" w:hAnsi="Times New Roman" w:cs="Times New Roman"/>
                <w:i/>
                <w:spacing w:val="6"/>
                <w:sz w:val="24"/>
                <w:szCs w:val="24"/>
              </w:rPr>
              <w:t xml:space="preserve"> </w:t>
            </w:r>
            <w:r w:rsidRPr="00A554A8">
              <w:rPr>
                <w:rFonts w:ascii="Times New Roman" w:hAnsi="Times New Roman" w:cs="Times New Roman"/>
                <w:i/>
                <w:sz w:val="24"/>
                <w:szCs w:val="24"/>
              </w:rPr>
              <w:t>осигур</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ни гр</w:t>
            </w:r>
            <w:r w:rsidRPr="00A554A8">
              <w:rPr>
                <w:rFonts w:ascii="Times New Roman" w:hAnsi="Times New Roman" w:cs="Times New Roman"/>
                <w:i/>
                <w:spacing w:val="1"/>
                <w:sz w:val="24"/>
                <w:szCs w:val="24"/>
              </w:rPr>
              <w:t>и</w:t>
            </w:r>
            <w:r w:rsidRPr="00A554A8">
              <w:rPr>
                <w:rFonts w:ascii="Times New Roman" w:hAnsi="Times New Roman" w:cs="Times New Roman"/>
                <w:i/>
                <w:sz w:val="24"/>
                <w:szCs w:val="24"/>
              </w:rPr>
              <w:t>жи</w:t>
            </w:r>
            <w:r w:rsidRPr="00A554A8">
              <w:rPr>
                <w:rFonts w:ascii="Times New Roman" w:hAnsi="Times New Roman" w:cs="Times New Roman"/>
                <w:i/>
                <w:spacing w:val="5"/>
                <w:sz w:val="24"/>
                <w:szCs w:val="24"/>
              </w:rPr>
              <w:t xml:space="preserve"> </w:t>
            </w:r>
            <w:r w:rsidRPr="00A554A8">
              <w:rPr>
                <w:rFonts w:ascii="Times New Roman" w:hAnsi="Times New Roman" w:cs="Times New Roman"/>
                <w:i/>
                <w:sz w:val="24"/>
                <w:szCs w:val="24"/>
              </w:rPr>
              <w:t>съ</w:t>
            </w:r>
            <w:r w:rsidRPr="00A554A8">
              <w:rPr>
                <w:rFonts w:ascii="Times New Roman" w:hAnsi="Times New Roman" w:cs="Times New Roman"/>
                <w:i/>
                <w:spacing w:val="2"/>
                <w:sz w:val="24"/>
                <w:szCs w:val="24"/>
              </w:rPr>
              <w:t>о</w:t>
            </w:r>
            <w:r w:rsidRPr="00A554A8">
              <w:rPr>
                <w:rFonts w:ascii="Times New Roman" w:hAnsi="Times New Roman" w:cs="Times New Roman"/>
                <w:i/>
                <w:spacing w:val="-1"/>
                <w:sz w:val="24"/>
                <w:szCs w:val="24"/>
              </w:rPr>
              <w:t>б</w:t>
            </w:r>
            <w:r w:rsidRPr="00A554A8">
              <w:rPr>
                <w:rFonts w:ascii="Times New Roman" w:hAnsi="Times New Roman" w:cs="Times New Roman"/>
                <w:i/>
                <w:sz w:val="24"/>
                <w:szCs w:val="24"/>
              </w:rPr>
              <w:t>раз</w:t>
            </w:r>
            <w:r w:rsidRPr="00A554A8">
              <w:rPr>
                <w:rFonts w:ascii="Times New Roman" w:hAnsi="Times New Roman" w:cs="Times New Roman"/>
                <w:i/>
                <w:spacing w:val="1"/>
                <w:sz w:val="24"/>
                <w:szCs w:val="24"/>
              </w:rPr>
              <w:t>н</w:t>
            </w:r>
            <w:r w:rsidRPr="00A554A8">
              <w:rPr>
                <w:rFonts w:ascii="Times New Roman" w:hAnsi="Times New Roman" w:cs="Times New Roman"/>
                <w:i/>
                <w:sz w:val="24"/>
                <w:szCs w:val="24"/>
              </w:rPr>
              <w:t>о потребнос</w:t>
            </w:r>
            <w:r w:rsidRPr="00A554A8">
              <w:rPr>
                <w:rFonts w:ascii="Times New Roman" w:hAnsi="Times New Roman" w:cs="Times New Roman"/>
                <w:i/>
                <w:spacing w:val="1"/>
                <w:sz w:val="24"/>
                <w:szCs w:val="24"/>
              </w:rPr>
              <w:t>ти</w:t>
            </w:r>
            <w:r w:rsidRPr="00A554A8">
              <w:rPr>
                <w:rFonts w:ascii="Times New Roman" w:hAnsi="Times New Roman" w:cs="Times New Roman"/>
                <w:i/>
                <w:sz w:val="24"/>
                <w:szCs w:val="24"/>
              </w:rPr>
              <w:t>те,</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включително консултации</w:t>
            </w:r>
            <w:r w:rsidRPr="00A554A8">
              <w:rPr>
                <w:rFonts w:ascii="Times New Roman" w:hAnsi="Times New Roman" w:cs="Times New Roman"/>
                <w:i/>
                <w:spacing w:val="2"/>
                <w:sz w:val="24"/>
                <w:szCs w:val="24"/>
              </w:rPr>
              <w:t xml:space="preserve"> </w:t>
            </w:r>
            <w:r w:rsidRPr="00A554A8">
              <w:rPr>
                <w:rFonts w:ascii="Times New Roman" w:hAnsi="Times New Roman" w:cs="Times New Roman"/>
                <w:i/>
                <w:sz w:val="24"/>
                <w:szCs w:val="24"/>
              </w:rPr>
              <w:t>и работа</w:t>
            </w:r>
            <w:r w:rsidRPr="00A554A8">
              <w:rPr>
                <w:rFonts w:ascii="Times New Roman" w:hAnsi="Times New Roman" w:cs="Times New Roman"/>
                <w:i/>
                <w:spacing w:val="-6"/>
                <w:sz w:val="24"/>
                <w:szCs w:val="24"/>
              </w:rPr>
              <w:t xml:space="preserve"> </w:t>
            </w:r>
            <w:r w:rsidRPr="00A554A8">
              <w:rPr>
                <w:rFonts w:ascii="Times New Roman" w:hAnsi="Times New Roman" w:cs="Times New Roman"/>
                <w:i/>
                <w:sz w:val="24"/>
                <w:szCs w:val="24"/>
              </w:rPr>
              <w:t>с</w:t>
            </w:r>
            <w:r w:rsidRPr="00A554A8">
              <w:rPr>
                <w:rFonts w:ascii="Times New Roman" w:hAnsi="Times New Roman" w:cs="Times New Roman"/>
                <w:i/>
                <w:spacing w:val="1"/>
                <w:sz w:val="24"/>
                <w:szCs w:val="24"/>
              </w:rPr>
              <w:t xml:space="preserve"> п</w:t>
            </w:r>
            <w:r w:rsidRPr="00A554A8">
              <w:rPr>
                <w:rFonts w:ascii="Times New Roman" w:hAnsi="Times New Roman" w:cs="Times New Roman"/>
                <w:i/>
                <w:sz w:val="24"/>
                <w:szCs w:val="24"/>
              </w:rPr>
              <w:t>с</w:t>
            </w:r>
            <w:r w:rsidRPr="00A554A8">
              <w:rPr>
                <w:rFonts w:ascii="Times New Roman" w:hAnsi="Times New Roman" w:cs="Times New Roman"/>
                <w:i/>
                <w:spacing w:val="1"/>
                <w:sz w:val="24"/>
                <w:szCs w:val="24"/>
              </w:rPr>
              <w:t>и</w:t>
            </w:r>
            <w:r w:rsidRPr="00A554A8">
              <w:rPr>
                <w:rFonts w:ascii="Times New Roman" w:hAnsi="Times New Roman" w:cs="Times New Roman"/>
                <w:i/>
                <w:sz w:val="24"/>
                <w:szCs w:val="24"/>
              </w:rPr>
              <w:t>холо</w:t>
            </w:r>
            <w:r w:rsidRPr="00A554A8">
              <w:rPr>
                <w:rFonts w:ascii="Times New Roman" w:hAnsi="Times New Roman" w:cs="Times New Roman"/>
                <w:i/>
                <w:spacing w:val="1"/>
                <w:sz w:val="24"/>
                <w:szCs w:val="24"/>
              </w:rPr>
              <w:t>г, логопед и ресурсен учител</w:t>
            </w:r>
            <w:r w:rsidRPr="00A554A8">
              <w:rPr>
                <w:rFonts w:ascii="Times New Roman" w:hAnsi="Times New Roman" w:cs="Times New Roman"/>
                <w:i/>
                <w:sz w:val="24"/>
                <w:szCs w:val="24"/>
              </w:rPr>
              <w:t>.</w:t>
            </w:r>
          </w:p>
          <w:p w14:paraId="38E59F82"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Преместване на</w:t>
            </w:r>
            <w:r w:rsidRPr="00A554A8">
              <w:rPr>
                <w:rFonts w:ascii="Times New Roman" w:hAnsi="Times New Roman" w:cs="Times New Roman"/>
                <w:i/>
                <w:spacing w:val="11"/>
                <w:sz w:val="24"/>
                <w:szCs w:val="24"/>
              </w:rPr>
              <w:t xml:space="preserve"> </w:t>
            </w:r>
            <w:r w:rsidRPr="00A554A8">
              <w:rPr>
                <w:rFonts w:ascii="Times New Roman" w:hAnsi="Times New Roman" w:cs="Times New Roman"/>
                <w:i/>
                <w:sz w:val="24"/>
                <w:szCs w:val="24"/>
              </w:rPr>
              <w:t>децата</w:t>
            </w:r>
            <w:r w:rsidRPr="00A554A8">
              <w:rPr>
                <w:rFonts w:ascii="Times New Roman" w:hAnsi="Times New Roman" w:cs="Times New Roman"/>
                <w:i/>
                <w:spacing w:val="8"/>
                <w:sz w:val="24"/>
                <w:szCs w:val="24"/>
              </w:rPr>
              <w:t xml:space="preserve"> </w:t>
            </w:r>
            <w:r w:rsidRPr="00A554A8">
              <w:rPr>
                <w:rFonts w:ascii="Times New Roman" w:hAnsi="Times New Roman" w:cs="Times New Roman"/>
                <w:i/>
                <w:sz w:val="24"/>
                <w:szCs w:val="24"/>
              </w:rPr>
              <w:t>има</w:t>
            </w:r>
            <w:r w:rsidRPr="00A554A8">
              <w:rPr>
                <w:rFonts w:ascii="Times New Roman" w:hAnsi="Times New Roman" w:cs="Times New Roman"/>
                <w:i/>
                <w:spacing w:val="9"/>
                <w:sz w:val="24"/>
                <w:szCs w:val="24"/>
              </w:rPr>
              <w:t xml:space="preserve"> </w:t>
            </w:r>
            <w:r w:rsidRPr="00A554A8">
              <w:rPr>
                <w:rFonts w:ascii="Times New Roman" w:hAnsi="Times New Roman" w:cs="Times New Roman"/>
                <w:i/>
                <w:sz w:val="24"/>
                <w:szCs w:val="24"/>
              </w:rPr>
              <w:t>само</w:t>
            </w:r>
            <w:r w:rsidRPr="00A554A8">
              <w:rPr>
                <w:rFonts w:ascii="Times New Roman" w:hAnsi="Times New Roman" w:cs="Times New Roman"/>
                <w:i/>
                <w:spacing w:val="8"/>
                <w:sz w:val="24"/>
                <w:szCs w:val="24"/>
              </w:rPr>
              <w:t xml:space="preserve"> </w:t>
            </w:r>
            <w:r w:rsidRPr="00A554A8">
              <w:rPr>
                <w:rFonts w:ascii="Times New Roman" w:hAnsi="Times New Roman" w:cs="Times New Roman"/>
                <w:i/>
                <w:spacing w:val="1"/>
                <w:sz w:val="24"/>
                <w:szCs w:val="24"/>
              </w:rPr>
              <w:t>п</w:t>
            </w:r>
            <w:r w:rsidRPr="00A554A8">
              <w:rPr>
                <w:rFonts w:ascii="Times New Roman" w:hAnsi="Times New Roman" w:cs="Times New Roman"/>
                <w:i/>
                <w:sz w:val="24"/>
                <w:szCs w:val="24"/>
              </w:rPr>
              <w:t>ри</w:t>
            </w:r>
            <w:r w:rsidRPr="00A554A8">
              <w:rPr>
                <w:rFonts w:ascii="Times New Roman" w:hAnsi="Times New Roman" w:cs="Times New Roman"/>
                <w:i/>
                <w:spacing w:val="11"/>
                <w:sz w:val="24"/>
                <w:szCs w:val="24"/>
              </w:rPr>
              <w:t xml:space="preserve"> </w:t>
            </w:r>
            <w:r w:rsidRPr="00A554A8">
              <w:rPr>
                <w:rFonts w:ascii="Times New Roman" w:hAnsi="Times New Roman" w:cs="Times New Roman"/>
                <w:i/>
                <w:sz w:val="24"/>
                <w:szCs w:val="24"/>
              </w:rPr>
              <w:t>промяна местоживе</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нето</w:t>
            </w:r>
            <w:r w:rsidRPr="00A554A8">
              <w:rPr>
                <w:rFonts w:ascii="Times New Roman" w:hAnsi="Times New Roman" w:cs="Times New Roman"/>
                <w:i/>
                <w:spacing w:val="-16"/>
                <w:sz w:val="24"/>
                <w:szCs w:val="24"/>
              </w:rPr>
              <w:t xml:space="preserve"> </w:t>
            </w:r>
            <w:r w:rsidRPr="00A554A8">
              <w:rPr>
                <w:rFonts w:ascii="Times New Roman" w:hAnsi="Times New Roman" w:cs="Times New Roman"/>
                <w:i/>
                <w:sz w:val="24"/>
                <w:szCs w:val="24"/>
              </w:rPr>
              <w:t>на</w:t>
            </w:r>
            <w:r w:rsidRPr="00A554A8">
              <w:rPr>
                <w:rFonts w:ascii="Times New Roman" w:hAnsi="Times New Roman" w:cs="Times New Roman"/>
                <w:i/>
                <w:spacing w:val="-2"/>
                <w:sz w:val="24"/>
                <w:szCs w:val="24"/>
              </w:rPr>
              <w:t xml:space="preserve"> </w:t>
            </w:r>
            <w:r w:rsidRPr="00A554A8">
              <w:rPr>
                <w:rFonts w:ascii="Times New Roman" w:hAnsi="Times New Roman" w:cs="Times New Roman"/>
                <w:i/>
                <w:sz w:val="24"/>
                <w:szCs w:val="24"/>
              </w:rPr>
              <w:t>се</w:t>
            </w:r>
            <w:r w:rsidRPr="00A554A8">
              <w:rPr>
                <w:rFonts w:ascii="Times New Roman" w:hAnsi="Times New Roman" w:cs="Times New Roman"/>
                <w:i/>
                <w:spacing w:val="1"/>
                <w:sz w:val="24"/>
                <w:szCs w:val="24"/>
              </w:rPr>
              <w:t>ме</w:t>
            </w:r>
            <w:r w:rsidRPr="00A554A8">
              <w:rPr>
                <w:rFonts w:ascii="Times New Roman" w:hAnsi="Times New Roman" w:cs="Times New Roman"/>
                <w:i/>
                <w:sz w:val="24"/>
                <w:szCs w:val="24"/>
              </w:rPr>
              <w:t>йството.</w:t>
            </w:r>
          </w:p>
          <w:p w14:paraId="5C24FED0"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Има</w:t>
            </w:r>
            <w:r w:rsidRPr="00A554A8">
              <w:rPr>
                <w:rFonts w:ascii="Times New Roman" w:hAnsi="Times New Roman" w:cs="Times New Roman"/>
                <w:i/>
                <w:spacing w:val="16"/>
                <w:sz w:val="24"/>
                <w:szCs w:val="24"/>
              </w:rPr>
              <w:t xml:space="preserve"> </w:t>
            </w:r>
            <w:r w:rsidRPr="00A554A8">
              <w:rPr>
                <w:rFonts w:ascii="Times New Roman" w:hAnsi="Times New Roman" w:cs="Times New Roman"/>
                <w:i/>
                <w:sz w:val="24"/>
                <w:szCs w:val="24"/>
              </w:rPr>
              <w:t>високо</w:t>
            </w:r>
            <w:r w:rsidRPr="00A554A8">
              <w:rPr>
                <w:rFonts w:ascii="Times New Roman" w:hAnsi="Times New Roman" w:cs="Times New Roman"/>
                <w:i/>
                <w:spacing w:val="14"/>
                <w:sz w:val="24"/>
                <w:szCs w:val="24"/>
              </w:rPr>
              <w:t xml:space="preserve"> </w:t>
            </w:r>
            <w:r w:rsidRPr="00A554A8">
              <w:rPr>
                <w:rFonts w:ascii="Times New Roman" w:hAnsi="Times New Roman" w:cs="Times New Roman"/>
                <w:i/>
                <w:sz w:val="24"/>
                <w:szCs w:val="24"/>
              </w:rPr>
              <w:t>ниво</w:t>
            </w:r>
            <w:r w:rsidRPr="00A554A8">
              <w:rPr>
                <w:rFonts w:ascii="Times New Roman" w:hAnsi="Times New Roman" w:cs="Times New Roman"/>
                <w:i/>
                <w:spacing w:val="16"/>
                <w:sz w:val="24"/>
                <w:szCs w:val="24"/>
              </w:rPr>
              <w:t xml:space="preserve"> </w:t>
            </w:r>
            <w:r w:rsidRPr="00A554A8">
              <w:rPr>
                <w:rFonts w:ascii="Times New Roman" w:hAnsi="Times New Roman" w:cs="Times New Roman"/>
                <w:i/>
                <w:sz w:val="24"/>
                <w:szCs w:val="24"/>
              </w:rPr>
              <w:t>на</w:t>
            </w:r>
            <w:r w:rsidRPr="00A554A8">
              <w:rPr>
                <w:rFonts w:ascii="Times New Roman" w:hAnsi="Times New Roman" w:cs="Times New Roman"/>
                <w:i/>
                <w:spacing w:val="20"/>
                <w:sz w:val="24"/>
                <w:szCs w:val="24"/>
              </w:rPr>
              <w:t xml:space="preserve"> </w:t>
            </w:r>
            <w:r w:rsidRPr="00A554A8">
              <w:rPr>
                <w:rFonts w:ascii="Times New Roman" w:hAnsi="Times New Roman" w:cs="Times New Roman"/>
                <w:i/>
                <w:sz w:val="24"/>
                <w:szCs w:val="24"/>
              </w:rPr>
              <w:t>приемственост</w:t>
            </w:r>
            <w:r w:rsidRPr="00A554A8">
              <w:rPr>
                <w:rFonts w:ascii="Times New Roman" w:hAnsi="Times New Roman" w:cs="Times New Roman"/>
                <w:i/>
                <w:spacing w:val="7"/>
                <w:sz w:val="24"/>
                <w:szCs w:val="24"/>
              </w:rPr>
              <w:t xml:space="preserve"> </w:t>
            </w:r>
            <w:r w:rsidRPr="00A554A8">
              <w:rPr>
                <w:rFonts w:ascii="Times New Roman" w:hAnsi="Times New Roman" w:cs="Times New Roman"/>
                <w:i/>
                <w:sz w:val="24"/>
                <w:szCs w:val="24"/>
              </w:rPr>
              <w:t>между</w:t>
            </w:r>
            <w:r w:rsidRPr="00A554A8">
              <w:rPr>
                <w:rFonts w:ascii="Times New Roman" w:hAnsi="Times New Roman" w:cs="Times New Roman"/>
                <w:i/>
                <w:spacing w:val="15"/>
                <w:sz w:val="24"/>
                <w:szCs w:val="24"/>
              </w:rPr>
              <w:t xml:space="preserve"> </w:t>
            </w:r>
            <w:r w:rsidRPr="00A554A8">
              <w:rPr>
                <w:rFonts w:ascii="Times New Roman" w:hAnsi="Times New Roman" w:cs="Times New Roman"/>
                <w:i/>
                <w:sz w:val="24"/>
                <w:szCs w:val="24"/>
              </w:rPr>
              <w:t xml:space="preserve">ясла и </w:t>
            </w:r>
            <w:r w:rsidRPr="00A554A8">
              <w:rPr>
                <w:rFonts w:ascii="Times New Roman" w:hAnsi="Times New Roman" w:cs="Times New Roman"/>
                <w:i/>
                <w:spacing w:val="35"/>
                <w:sz w:val="24"/>
                <w:szCs w:val="24"/>
              </w:rPr>
              <w:t xml:space="preserve"> </w:t>
            </w:r>
            <w:r w:rsidRPr="00A554A8">
              <w:rPr>
                <w:rFonts w:ascii="Times New Roman" w:hAnsi="Times New Roman" w:cs="Times New Roman"/>
                <w:i/>
                <w:sz w:val="24"/>
                <w:szCs w:val="24"/>
              </w:rPr>
              <w:t>де</w:t>
            </w:r>
            <w:r w:rsidRPr="00A554A8">
              <w:rPr>
                <w:rFonts w:ascii="Times New Roman" w:hAnsi="Times New Roman" w:cs="Times New Roman"/>
                <w:i/>
                <w:spacing w:val="1"/>
                <w:sz w:val="24"/>
                <w:szCs w:val="24"/>
              </w:rPr>
              <w:t>т</w:t>
            </w:r>
            <w:r w:rsidRPr="00A554A8">
              <w:rPr>
                <w:rFonts w:ascii="Times New Roman" w:hAnsi="Times New Roman" w:cs="Times New Roman"/>
                <w:i/>
                <w:sz w:val="24"/>
                <w:szCs w:val="24"/>
              </w:rPr>
              <w:t xml:space="preserve">ска </w:t>
            </w:r>
            <w:r w:rsidRPr="00A554A8">
              <w:rPr>
                <w:rFonts w:ascii="Times New Roman" w:hAnsi="Times New Roman" w:cs="Times New Roman"/>
                <w:i/>
                <w:spacing w:val="30"/>
                <w:sz w:val="24"/>
                <w:szCs w:val="24"/>
              </w:rPr>
              <w:t xml:space="preserve"> </w:t>
            </w:r>
            <w:r w:rsidRPr="00A554A8">
              <w:rPr>
                <w:rFonts w:ascii="Times New Roman" w:hAnsi="Times New Roman" w:cs="Times New Roman"/>
                <w:i/>
                <w:spacing w:val="1"/>
                <w:sz w:val="24"/>
                <w:szCs w:val="24"/>
              </w:rPr>
              <w:t>гр</w:t>
            </w:r>
            <w:r w:rsidRPr="00A554A8">
              <w:rPr>
                <w:rFonts w:ascii="Times New Roman" w:hAnsi="Times New Roman" w:cs="Times New Roman"/>
                <w:i/>
                <w:sz w:val="24"/>
                <w:szCs w:val="24"/>
              </w:rPr>
              <w:t xml:space="preserve">адина, </w:t>
            </w:r>
            <w:r w:rsidRPr="00A554A8">
              <w:rPr>
                <w:rFonts w:ascii="Times New Roman" w:hAnsi="Times New Roman" w:cs="Times New Roman"/>
                <w:i/>
                <w:spacing w:val="28"/>
                <w:sz w:val="24"/>
                <w:szCs w:val="24"/>
              </w:rPr>
              <w:t xml:space="preserve"> </w:t>
            </w:r>
            <w:r w:rsidRPr="00A554A8">
              <w:rPr>
                <w:rFonts w:ascii="Times New Roman" w:hAnsi="Times New Roman" w:cs="Times New Roman"/>
                <w:i/>
                <w:sz w:val="24"/>
                <w:szCs w:val="24"/>
              </w:rPr>
              <w:t xml:space="preserve">както  и </w:t>
            </w:r>
            <w:r w:rsidRPr="00A554A8">
              <w:rPr>
                <w:rFonts w:ascii="Times New Roman" w:hAnsi="Times New Roman" w:cs="Times New Roman"/>
                <w:i/>
                <w:spacing w:val="35"/>
                <w:sz w:val="24"/>
                <w:szCs w:val="24"/>
              </w:rPr>
              <w:t xml:space="preserve"> </w:t>
            </w:r>
            <w:r w:rsidRPr="00A554A8">
              <w:rPr>
                <w:rFonts w:ascii="Times New Roman" w:hAnsi="Times New Roman" w:cs="Times New Roman"/>
                <w:i/>
                <w:sz w:val="24"/>
                <w:szCs w:val="24"/>
              </w:rPr>
              <w:t>м</w:t>
            </w:r>
            <w:r w:rsidRPr="00A554A8">
              <w:rPr>
                <w:rFonts w:ascii="Times New Roman" w:hAnsi="Times New Roman" w:cs="Times New Roman"/>
                <w:i/>
                <w:spacing w:val="1"/>
                <w:sz w:val="24"/>
                <w:szCs w:val="24"/>
              </w:rPr>
              <w:t>е</w:t>
            </w:r>
            <w:r w:rsidRPr="00A554A8">
              <w:rPr>
                <w:rFonts w:ascii="Times New Roman" w:hAnsi="Times New Roman" w:cs="Times New Roman"/>
                <w:i/>
                <w:sz w:val="24"/>
                <w:szCs w:val="24"/>
              </w:rPr>
              <w:t xml:space="preserve">жду </w:t>
            </w:r>
            <w:r w:rsidRPr="00A554A8">
              <w:rPr>
                <w:rFonts w:ascii="Times New Roman" w:hAnsi="Times New Roman" w:cs="Times New Roman"/>
                <w:i/>
                <w:spacing w:val="31"/>
                <w:sz w:val="24"/>
                <w:szCs w:val="24"/>
              </w:rPr>
              <w:t xml:space="preserve"> </w:t>
            </w:r>
            <w:r w:rsidRPr="00A554A8">
              <w:rPr>
                <w:rFonts w:ascii="Times New Roman" w:hAnsi="Times New Roman" w:cs="Times New Roman"/>
                <w:i/>
                <w:spacing w:val="1"/>
                <w:sz w:val="24"/>
                <w:szCs w:val="24"/>
              </w:rPr>
              <w:t>д</w:t>
            </w:r>
            <w:r w:rsidRPr="00A554A8">
              <w:rPr>
                <w:rFonts w:ascii="Times New Roman" w:hAnsi="Times New Roman" w:cs="Times New Roman"/>
                <w:i/>
                <w:sz w:val="24"/>
                <w:szCs w:val="24"/>
              </w:rPr>
              <w:t>етска градина</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и</w:t>
            </w:r>
            <w:r w:rsidRPr="00A554A8">
              <w:rPr>
                <w:rFonts w:ascii="Times New Roman" w:hAnsi="Times New Roman" w:cs="Times New Roman"/>
                <w:i/>
                <w:spacing w:val="46"/>
                <w:sz w:val="24"/>
                <w:szCs w:val="24"/>
              </w:rPr>
              <w:t xml:space="preserve"> </w:t>
            </w:r>
            <w:r w:rsidRPr="00A554A8">
              <w:rPr>
                <w:rFonts w:ascii="Times New Roman" w:hAnsi="Times New Roman" w:cs="Times New Roman"/>
                <w:i/>
                <w:sz w:val="24"/>
                <w:szCs w:val="24"/>
              </w:rPr>
              <w:t>училището</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в</w:t>
            </w:r>
            <w:r w:rsidRPr="00A554A8">
              <w:rPr>
                <w:rFonts w:ascii="Times New Roman" w:hAnsi="Times New Roman" w:cs="Times New Roman"/>
                <w:i/>
                <w:spacing w:val="8"/>
                <w:sz w:val="24"/>
                <w:szCs w:val="24"/>
              </w:rPr>
              <w:t xml:space="preserve"> </w:t>
            </w:r>
            <w:r w:rsidRPr="00A554A8">
              <w:rPr>
                <w:rFonts w:ascii="Times New Roman" w:hAnsi="Times New Roman" w:cs="Times New Roman"/>
                <w:i/>
                <w:sz w:val="24"/>
                <w:szCs w:val="24"/>
              </w:rPr>
              <w:t>района на</w:t>
            </w:r>
            <w:r w:rsidRPr="00A554A8">
              <w:rPr>
                <w:rFonts w:ascii="Times New Roman" w:hAnsi="Times New Roman" w:cs="Times New Roman"/>
                <w:i/>
                <w:spacing w:val="7"/>
                <w:sz w:val="24"/>
                <w:szCs w:val="24"/>
              </w:rPr>
              <w:t xml:space="preserve"> </w:t>
            </w:r>
            <w:r w:rsidRPr="00A554A8">
              <w:rPr>
                <w:rFonts w:ascii="Times New Roman" w:hAnsi="Times New Roman" w:cs="Times New Roman"/>
                <w:i/>
                <w:sz w:val="24"/>
                <w:szCs w:val="24"/>
              </w:rPr>
              <w:t>детската градина.</w:t>
            </w:r>
          </w:p>
          <w:p w14:paraId="1250616F"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Осигурено</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е</w:t>
            </w:r>
            <w:r w:rsidRPr="00A554A8">
              <w:rPr>
                <w:rFonts w:ascii="Times New Roman" w:hAnsi="Times New Roman" w:cs="Times New Roman"/>
                <w:i/>
                <w:spacing w:val="11"/>
                <w:sz w:val="24"/>
                <w:szCs w:val="24"/>
              </w:rPr>
              <w:t xml:space="preserve"> </w:t>
            </w:r>
            <w:r w:rsidRPr="00A554A8">
              <w:rPr>
                <w:rFonts w:ascii="Times New Roman" w:hAnsi="Times New Roman" w:cs="Times New Roman"/>
                <w:i/>
                <w:sz w:val="24"/>
                <w:szCs w:val="24"/>
              </w:rPr>
              <w:t xml:space="preserve">здравно  </w:t>
            </w:r>
            <w:r w:rsidRPr="00A554A8">
              <w:rPr>
                <w:rFonts w:ascii="Times New Roman" w:hAnsi="Times New Roman" w:cs="Times New Roman"/>
                <w:i/>
                <w:spacing w:val="26"/>
                <w:sz w:val="24"/>
                <w:szCs w:val="24"/>
              </w:rPr>
              <w:t xml:space="preserve"> </w:t>
            </w:r>
            <w:r w:rsidRPr="00A554A8">
              <w:rPr>
                <w:rFonts w:ascii="Times New Roman" w:hAnsi="Times New Roman" w:cs="Times New Roman"/>
                <w:i/>
                <w:spacing w:val="1"/>
                <w:sz w:val="24"/>
                <w:szCs w:val="24"/>
              </w:rPr>
              <w:t>о</w:t>
            </w:r>
            <w:r w:rsidRPr="00A554A8">
              <w:rPr>
                <w:rFonts w:ascii="Times New Roman" w:hAnsi="Times New Roman" w:cs="Times New Roman"/>
                <w:i/>
                <w:sz w:val="24"/>
                <w:szCs w:val="24"/>
              </w:rPr>
              <w:t>бслужване и</w:t>
            </w:r>
            <w:r w:rsidRPr="00A554A8">
              <w:rPr>
                <w:rFonts w:ascii="Times New Roman" w:hAnsi="Times New Roman" w:cs="Times New Roman"/>
                <w:i/>
                <w:spacing w:val="11"/>
                <w:sz w:val="24"/>
                <w:szCs w:val="24"/>
              </w:rPr>
              <w:t xml:space="preserve"> </w:t>
            </w:r>
            <w:r w:rsidRPr="00A554A8">
              <w:rPr>
                <w:rFonts w:ascii="Times New Roman" w:hAnsi="Times New Roman" w:cs="Times New Roman"/>
                <w:i/>
                <w:sz w:val="24"/>
                <w:szCs w:val="24"/>
              </w:rPr>
              <w:t>здравна профилакти</w:t>
            </w:r>
            <w:r w:rsidRPr="00A554A8">
              <w:rPr>
                <w:rFonts w:ascii="Times New Roman" w:hAnsi="Times New Roman" w:cs="Times New Roman"/>
                <w:i/>
                <w:spacing w:val="1"/>
                <w:sz w:val="24"/>
                <w:szCs w:val="24"/>
              </w:rPr>
              <w:t>к</w:t>
            </w:r>
            <w:r w:rsidRPr="00A554A8">
              <w:rPr>
                <w:rFonts w:ascii="Times New Roman" w:hAnsi="Times New Roman" w:cs="Times New Roman"/>
                <w:i/>
                <w:sz w:val="24"/>
                <w:szCs w:val="24"/>
              </w:rPr>
              <w:t>а.</w:t>
            </w:r>
          </w:p>
          <w:p w14:paraId="30B69A12" w14:textId="77777777" w:rsidR="004C5F56" w:rsidRPr="00A554A8" w:rsidRDefault="004C5F56" w:rsidP="004C5F56">
            <w:pPr>
              <w:pStyle w:val="a5"/>
              <w:numPr>
                <w:ilvl w:val="0"/>
                <w:numId w:val="16"/>
              </w:numPr>
              <w:rPr>
                <w:rFonts w:ascii="Times New Roman" w:hAnsi="Times New Roman" w:cs="Times New Roman"/>
                <w:i/>
                <w:sz w:val="24"/>
                <w:szCs w:val="24"/>
              </w:rPr>
            </w:pPr>
            <w:r w:rsidRPr="00A554A8">
              <w:rPr>
                <w:rFonts w:ascii="Times New Roman" w:hAnsi="Times New Roman" w:cs="Times New Roman"/>
                <w:i/>
                <w:sz w:val="24"/>
                <w:szCs w:val="24"/>
              </w:rPr>
              <w:t>Има</w:t>
            </w:r>
            <w:r w:rsidRPr="00A554A8">
              <w:rPr>
                <w:rFonts w:ascii="Times New Roman" w:hAnsi="Times New Roman" w:cs="Times New Roman"/>
                <w:i/>
                <w:spacing w:val="45"/>
                <w:sz w:val="24"/>
                <w:szCs w:val="24"/>
              </w:rPr>
              <w:t xml:space="preserve"> </w:t>
            </w:r>
            <w:r w:rsidRPr="00A554A8">
              <w:rPr>
                <w:rFonts w:ascii="Times New Roman" w:hAnsi="Times New Roman" w:cs="Times New Roman"/>
                <w:i/>
                <w:sz w:val="24"/>
                <w:szCs w:val="24"/>
              </w:rPr>
              <w:t>родителски активи във всяка възрастова група.</w:t>
            </w:r>
          </w:p>
          <w:p w14:paraId="68416799" w14:textId="77777777" w:rsidR="004C5F56" w:rsidRDefault="004C5F56" w:rsidP="004C5F56">
            <w:pPr>
              <w:pStyle w:val="a5"/>
              <w:numPr>
                <w:ilvl w:val="0"/>
                <w:numId w:val="16"/>
              </w:numPr>
              <w:rPr>
                <w:rFonts w:ascii="Times New Roman" w:hAnsi="Times New Roman" w:cs="Times New Roman"/>
                <w:i/>
                <w:sz w:val="24"/>
                <w:szCs w:val="24"/>
                <w:lang w:eastAsia="bg-BG"/>
              </w:rPr>
            </w:pPr>
            <w:r w:rsidRPr="00A554A8">
              <w:rPr>
                <w:rFonts w:ascii="Times New Roman" w:hAnsi="Times New Roman" w:cs="Times New Roman"/>
                <w:i/>
                <w:sz w:val="24"/>
                <w:szCs w:val="24"/>
              </w:rPr>
              <w:t>Сътрудничество</w:t>
            </w:r>
            <w:r w:rsidRPr="00A554A8">
              <w:rPr>
                <w:rFonts w:ascii="Times New Roman" w:hAnsi="Times New Roman" w:cs="Times New Roman"/>
                <w:i/>
                <w:spacing w:val="-8"/>
                <w:sz w:val="24"/>
                <w:szCs w:val="24"/>
              </w:rPr>
              <w:t xml:space="preserve"> </w:t>
            </w:r>
            <w:r w:rsidRPr="00A554A8">
              <w:rPr>
                <w:rFonts w:ascii="Times New Roman" w:hAnsi="Times New Roman" w:cs="Times New Roman"/>
                <w:i/>
                <w:sz w:val="24"/>
                <w:szCs w:val="24"/>
              </w:rPr>
              <w:t>и</w:t>
            </w:r>
            <w:r w:rsidRPr="00A554A8">
              <w:rPr>
                <w:rFonts w:ascii="Times New Roman" w:hAnsi="Times New Roman" w:cs="Times New Roman"/>
                <w:i/>
                <w:spacing w:val="8"/>
                <w:sz w:val="24"/>
                <w:szCs w:val="24"/>
              </w:rPr>
              <w:t xml:space="preserve"> </w:t>
            </w:r>
            <w:r w:rsidRPr="00A554A8">
              <w:rPr>
                <w:rFonts w:ascii="Times New Roman" w:hAnsi="Times New Roman" w:cs="Times New Roman"/>
                <w:i/>
                <w:sz w:val="24"/>
                <w:szCs w:val="24"/>
              </w:rPr>
              <w:t>взаимопомощ</w:t>
            </w:r>
            <w:r w:rsidRPr="00A554A8">
              <w:rPr>
                <w:rFonts w:ascii="Times New Roman" w:hAnsi="Times New Roman" w:cs="Times New Roman"/>
                <w:i/>
                <w:spacing w:val="-5"/>
                <w:sz w:val="24"/>
                <w:szCs w:val="24"/>
              </w:rPr>
              <w:t xml:space="preserve"> </w:t>
            </w:r>
            <w:r w:rsidRPr="00A554A8">
              <w:rPr>
                <w:rFonts w:ascii="Times New Roman" w:hAnsi="Times New Roman" w:cs="Times New Roman"/>
                <w:i/>
                <w:sz w:val="24"/>
                <w:szCs w:val="24"/>
              </w:rPr>
              <w:t>с</w:t>
            </w:r>
            <w:r w:rsidRPr="00A554A8">
              <w:rPr>
                <w:rFonts w:ascii="Times New Roman" w:hAnsi="Times New Roman" w:cs="Times New Roman"/>
                <w:i/>
                <w:spacing w:val="8"/>
                <w:sz w:val="24"/>
                <w:szCs w:val="24"/>
              </w:rPr>
              <w:t xml:space="preserve"> </w:t>
            </w:r>
            <w:r w:rsidRPr="00A554A8">
              <w:rPr>
                <w:rFonts w:ascii="Times New Roman" w:hAnsi="Times New Roman" w:cs="Times New Roman"/>
                <w:i/>
                <w:sz w:val="24"/>
                <w:szCs w:val="24"/>
              </w:rPr>
              <w:t>обществени</w:t>
            </w:r>
            <w:r w:rsidRPr="00A554A8">
              <w:rPr>
                <w:rFonts w:ascii="Times New Roman" w:hAnsi="Times New Roman" w:cs="Times New Roman"/>
                <w:i/>
                <w:spacing w:val="-3"/>
                <w:sz w:val="24"/>
                <w:szCs w:val="24"/>
              </w:rPr>
              <w:t xml:space="preserve"> </w:t>
            </w:r>
            <w:r w:rsidRPr="00A554A8">
              <w:rPr>
                <w:rFonts w:ascii="Times New Roman" w:hAnsi="Times New Roman" w:cs="Times New Roman"/>
                <w:i/>
                <w:sz w:val="24"/>
                <w:szCs w:val="24"/>
              </w:rPr>
              <w:t>и културни</w:t>
            </w:r>
            <w:r w:rsidRPr="00A554A8">
              <w:rPr>
                <w:rFonts w:ascii="Times New Roman" w:hAnsi="Times New Roman" w:cs="Times New Roman"/>
                <w:i/>
                <w:spacing w:val="-8"/>
                <w:sz w:val="24"/>
                <w:szCs w:val="24"/>
              </w:rPr>
              <w:t xml:space="preserve"> </w:t>
            </w:r>
            <w:r w:rsidRPr="00A554A8">
              <w:rPr>
                <w:rFonts w:ascii="Times New Roman" w:hAnsi="Times New Roman" w:cs="Times New Roman"/>
                <w:i/>
                <w:spacing w:val="1"/>
                <w:sz w:val="24"/>
                <w:szCs w:val="24"/>
              </w:rPr>
              <w:t>ин</w:t>
            </w:r>
            <w:r w:rsidRPr="00A554A8">
              <w:rPr>
                <w:rFonts w:ascii="Times New Roman" w:hAnsi="Times New Roman" w:cs="Times New Roman"/>
                <w:i/>
                <w:sz w:val="24"/>
                <w:szCs w:val="24"/>
              </w:rPr>
              <w:t>ституции</w:t>
            </w:r>
            <w:r w:rsidRPr="00A554A8">
              <w:rPr>
                <w:rFonts w:ascii="Times New Roman" w:hAnsi="Times New Roman" w:cs="Times New Roman"/>
                <w:i/>
                <w:spacing w:val="-7"/>
                <w:sz w:val="24"/>
                <w:szCs w:val="24"/>
              </w:rPr>
              <w:t xml:space="preserve"> </w:t>
            </w:r>
            <w:r w:rsidRPr="00A554A8">
              <w:rPr>
                <w:rFonts w:ascii="Times New Roman" w:hAnsi="Times New Roman" w:cs="Times New Roman"/>
                <w:i/>
                <w:sz w:val="24"/>
                <w:szCs w:val="24"/>
              </w:rPr>
              <w:t>и родителите</w:t>
            </w:r>
            <w:r w:rsidRPr="00A554A8">
              <w:rPr>
                <w:rFonts w:ascii="Times New Roman" w:hAnsi="Times New Roman" w:cs="Times New Roman"/>
                <w:i/>
                <w:spacing w:val="-11"/>
                <w:sz w:val="24"/>
                <w:szCs w:val="24"/>
              </w:rPr>
              <w:t xml:space="preserve"> </w:t>
            </w:r>
            <w:r w:rsidRPr="00A554A8">
              <w:rPr>
                <w:rFonts w:ascii="Times New Roman" w:hAnsi="Times New Roman" w:cs="Times New Roman"/>
                <w:i/>
                <w:spacing w:val="1"/>
                <w:sz w:val="24"/>
                <w:szCs w:val="24"/>
              </w:rPr>
              <w:t>н</w:t>
            </w:r>
            <w:r w:rsidRPr="00A554A8">
              <w:rPr>
                <w:rFonts w:ascii="Times New Roman" w:hAnsi="Times New Roman" w:cs="Times New Roman"/>
                <w:i/>
                <w:sz w:val="24"/>
                <w:szCs w:val="24"/>
              </w:rPr>
              <w:t>а</w:t>
            </w:r>
            <w:r w:rsidRPr="00A554A8">
              <w:rPr>
                <w:rFonts w:ascii="Times New Roman" w:hAnsi="Times New Roman" w:cs="Times New Roman"/>
                <w:i/>
                <w:spacing w:val="-1"/>
                <w:sz w:val="24"/>
                <w:szCs w:val="24"/>
              </w:rPr>
              <w:t xml:space="preserve"> </w:t>
            </w:r>
            <w:r w:rsidRPr="00A554A8">
              <w:rPr>
                <w:rFonts w:ascii="Times New Roman" w:hAnsi="Times New Roman" w:cs="Times New Roman"/>
                <w:i/>
                <w:sz w:val="24"/>
                <w:szCs w:val="24"/>
              </w:rPr>
              <w:t>групи</w:t>
            </w:r>
            <w:r w:rsidRPr="00A554A8">
              <w:rPr>
                <w:rFonts w:ascii="Times New Roman" w:hAnsi="Times New Roman" w:cs="Times New Roman"/>
                <w:i/>
                <w:spacing w:val="1"/>
                <w:sz w:val="24"/>
                <w:szCs w:val="24"/>
              </w:rPr>
              <w:t>т</w:t>
            </w:r>
            <w:r w:rsidRPr="00A554A8">
              <w:rPr>
                <w:rFonts w:ascii="Times New Roman" w:hAnsi="Times New Roman" w:cs="Times New Roman"/>
                <w:i/>
                <w:sz w:val="24"/>
                <w:szCs w:val="24"/>
              </w:rPr>
              <w:t>е</w:t>
            </w:r>
          </w:p>
          <w:p w14:paraId="3030483A" w14:textId="6040A1C4" w:rsidR="004C5F56" w:rsidRPr="00FC2AA0" w:rsidRDefault="004C5F56" w:rsidP="004C5F56">
            <w:pPr>
              <w:pStyle w:val="a5"/>
              <w:numPr>
                <w:ilvl w:val="0"/>
                <w:numId w:val="16"/>
              </w:numPr>
              <w:rPr>
                <w:rFonts w:ascii="Times New Roman" w:hAnsi="Times New Roman" w:cs="Times New Roman"/>
                <w:i/>
                <w:sz w:val="24"/>
                <w:szCs w:val="24"/>
                <w:lang w:eastAsia="bg-BG"/>
              </w:rPr>
            </w:pPr>
            <w:r w:rsidRPr="00FC2AA0">
              <w:rPr>
                <w:rFonts w:ascii="Times New Roman" w:hAnsi="Times New Roman" w:cs="Times New Roman"/>
                <w:i/>
                <w:iCs/>
                <w:sz w:val="24"/>
                <w:szCs w:val="24"/>
                <w:lang w:eastAsia="bg-BG"/>
              </w:rPr>
              <w:t xml:space="preserve">Въвеждане на задължително предучилищно образование на децата от </w:t>
            </w:r>
            <w:r w:rsidR="009B2288">
              <w:rPr>
                <w:rFonts w:ascii="Times New Roman" w:hAnsi="Times New Roman" w:cs="Times New Roman"/>
                <w:i/>
                <w:iCs/>
                <w:sz w:val="24"/>
                <w:szCs w:val="24"/>
                <w:lang w:eastAsia="bg-BG"/>
              </w:rPr>
              <w:t>4</w:t>
            </w:r>
            <w:r w:rsidRPr="00FC2AA0">
              <w:rPr>
                <w:rFonts w:ascii="Times New Roman" w:hAnsi="Times New Roman" w:cs="Times New Roman"/>
                <w:i/>
                <w:iCs/>
                <w:sz w:val="24"/>
                <w:szCs w:val="24"/>
                <w:lang w:eastAsia="bg-BG"/>
              </w:rPr>
              <w:t xml:space="preserve"> годишна възраст.</w:t>
            </w:r>
          </w:p>
          <w:p w14:paraId="474FA546" w14:textId="77777777" w:rsidR="004C5F56" w:rsidRPr="008807B4" w:rsidRDefault="004C5F56" w:rsidP="004C5F56">
            <w:pPr>
              <w:pStyle w:val="a5"/>
              <w:numPr>
                <w:ilvl w:val="0"/>
                <w:numId w:val="16"/>
              </w:numPr>
              <w:rPr>
                <w:rFonts w:ascii="Times New Roman" w:hAnsi="Times New Roman" w:cs="Times New Roman"/>
                <w:i/>
                <w:sz w:val="24"/>
                <w:szCs w:val="24"/>
                <w:lang w:eastAsia="bg-BG"/>
              </w:rPr>
            </w:pPr>
            <w:r w:rsidRPr="00FC2AA0">
              <w:rPr>
                <w:rFonts w:ascii="Times New Roman" w:hAnsi="Times New Roman" w:cs="Times New Roman"/>
                <w:i/>
                <w:iCs/>
                <w:sz w:val="24"/>
                <w:szCs w:val="24"/>
                <w:lang w:eastAsia="bg-BG"/>
              </w:rPr>
              <w:t xml:space="preserve">Осигурено е постоянно видеонаблюдение на </w:t>
            </w:r>
            <w:r>
              <w:rPr>
                <w:rFonts w:ascii="Times New Roman" w:hAnsi="Times New Roman" w:cs="Times New Roman"/>
                <w:i/>
                <w:iCs/>
                <w:sz w:val="24"/>
                <w:szCs w:val="24"/>
                <w:lang w:eastAsia="bg-BG"/>
              </w:rPr>
              <w:t xml:space="preserve">сградите и </w:t>
            </w:r>
            <w:r w:rsidRPr="00FC2AA0">
              <w:rPr>
                <w:rFonts w:ascii="Times New Roman" w:hAnsi="Times New Roman" w:cs="Times New Roman"/>
                <w:i/>
                <w:iCs/>
                <w:sz w:val="24"/>
                <w:szCs w:val="24"/>
                <w:lang w:eastAsia="bg-BG"/>
              </w:rPr>
              <w:t>дворното пространство на детската градина.</w:t>
            </w:r>
          </w:p>
        </w:tc>
        <w:tc>
          <w:tcPr>
            <w:tcW w:w="7588" w:type="dxa"/>
            <w:tcBorders>
              <w:top w:val="nil"/>
              <w:left w:val="single" w:sz="8" w:space="0" w:color="auto"/>
              <w:bottom w:val="single" w:sz="8" w:space="0" w:color="auto"/>
              <w:right w:val="single" w:sz="8" w:space="0" w:color="000000"/>
            </w:tcBorders>
          </w:tcPr>
          <w:p w14:paraId="55843DDA" w14:textId="77777777" w:rsidR="004C5F56" w:rsidRPr="00A554A8" w:rsidRDefault="004C5F56" w:rsidP="00C47074">
            <w:pPr>
              <w:pStyle w:val="a5"/>
              <w:ind w:left="720"/>
              <w:rPr>
                <w:rFonts w:ascii="Times New Roman" w:hAnsi="Times New Roman" w:cs="Times New Roman"/>
                <w:i/>
                <w:sz w:val="24"/>
                <w:szCs w:val="24"/>
              </w:rPr>
            </w:pPr>
          </w:p>
          <w:tbl>
            <w:tblPr>
              <w:tblW w:w="0" w:type="auto"/>
              <w:tblBorders>
                <w:top w:val="nil"/>
                <w:left w:val="nil"/>
                <w:bottom w:val="nil"/>
                <w:right w:val="nil"/>
              </w:tblBorders>
              <w:tblLook w:val="0000" w:firstRow="0" w:lastRow="0" w:firstColumn="0" w:lastColumn="0" w:noHBand="0" w:noVBand="0"/>
            </w:tblPr>
            <w:tblGrid>
              <w:gridCol w:w="7568"/>
            </w:tblGrid>
            <w:tr w:rsidR="004C5F56" w:rsidRPr="00FE1007" w14:paraId="13C2C0ED" w14:textId="77777777" w:rsidTr="00C47074">
              <w:trPr>
                <w:trHeight w:val="1627"/>
              </w:trPr>
              <w:tc>
                <w:tcPr>
                  <w:tcW w:w="0" w:type="auto"/>
                </w:tcPr>
                <w:p w14:paraId="4D45C2B7" w14:textId="77777777" w:rsidR="004C5F56" w:rsidRDefault="004C5F56" w:rsidP="00C47074">
                  <w:pPr>
                    <w:autoSpaceDE w:val="0"/>
                    <w:autoSpaceDN w:val="0"/>
                    <w:adjustRightInd w:val="0"/>
                    <w:rPr>
                      <w:i/>
                      <w:iCs/>
                      <w:color w:val="000000"/>
                      <w:sz w:val="24"/>
                      <w:szCs w:val="24"/>
                    </w:rPr>
                  </w:pPr>
                  <w:r w:rsidRPr="00A554A8">
                    <w:rPr>
                      <w:i/>
                      <w:iCs/>
                      <w:color w:val="000000"/>
                      <w:sz w:val="24"/>
                      <w:szCs w:val="24"/>
                    </w:rPr>
                    <w:t xml:space="preserve">1. </w:t>
                  </w:r>
                  <w:r w:rsidRPr="00FE1007">
                    <w:rPr>
                      <w:i/>
                      <w:iCs/>
                      <w:color w:val="000000"/>
                      <w:sz w:val="24"/>
                      <w:szCs w:val="24"/>
                    </w:rPr>
                    <w:t xml:space="preserve">Неблагоприятни социални фактори- </w:t>
                  </w:r>
                  <w:r w:rsidRPr="00FC2AA0">
                    <w:rPr>
                      <w:i/>
                      <w:iCs/>
                      <w:sz w:val="24"/>
                      <w:szCs w:val="24"/>
                    </w:rPr>
                    <w:t xml:space="preserve">Нарастване броя на децата с </w:t>
                  </w:r>
                  <w:proofErr w:type="spellStart"/>
                  <w:r w:rsidRPr="00FC2AA0">
                    <w:rPr>
                      <w:i/>
                      <w:iCs/>
                      <w:sz w:val="24"/>
                      <w:szCs w:val="24"/>
                    </w:rPr>
                    <w:t>неадаптирано</w:t>
                  </w:r>
                  <w:proofErr w:type="spellEnd"/>
                  <w:r w:rsidRPr="00FC2AA0">
                    <w:rPr>
                      <w:i/>
                      <w:iCs/>
                      <w:sz w:val="24"/>
                      <w:szCs w:val="24"/>
                    </w:rPr>
                    <w:t xml:space="preserve"> и социално неприемливо поведение, отхвърлящи традиционни педагогически въздействия</w:t>
                  </w:r>
                  <w:r>
                    <w:rPr>
                      <w:i/>
                      <w:iCs/>
                      <w:sz w:val="24"/>
                      <w:szCs w:val="24"/>
                    </w:rPr>
                    <w:t>,</w:t>
                  </w:r>
                  <w:r w:rsidRPr="00FC2AA0">
                    <w:rPr>
                      <w:i/>
                      <w:iCs/>
                      <w:color w:val="000000"/>
                      <w:sz w:val="24"/>
                      <w:szCs w:val="24"/>
                    </w:rPr>
                    <w:t xml:space="preserve"> </w:t>
                  </w:r>
                  <w:r w:rsidRPr="00FE1007">
                    <w:rPr>
                      <w:i/>
                      <w:iCs/>
                      <w:color w:val="000000"/>
                      <w:sz w:val="24"/>
                      <w:szCs w:val="24"/>
                    </w:rPr>
                    <w:t xml:space="preserve">агресивност сред децата, </w:t>
                  </w:r>
                </w:p>
                <w:p w14:paraId="084BBD40" w14:textId="77777777" w:rsidR="004C5F56" w:rsidRPr="00FE1007" w:rsidRDefault="004C5F56" w:rsidP="00C47074">
                  <w:pPr>
                    <w:autoSpaceDE w:val="0"/>
                    <w:autoSpaceDN w:val="0"/>
                    <w:adjustRightInd w:val="0"/>
                    <w:rPr>
                      <w:i/>
                      <w:iCs/>
                      <w:color w:val="000000"/>
                      <w:sz w:val="24"/>
                      <w:szCs w:val="24"/>
                    </w:rPr>
                  </w:pPr>
                  <w:r>
                    <w:rPr>
                      <w:i/>
                      <w:iCs/>
                      <w:color w:val="000000"/>
                      <w:sz w:val="24"/>
                      <w:szCs w:val="24"/>
                    </w:rPr>
                    <w:t xml:space="preserve">2. </w:t>
                  </w:r>
                  <w:r w:rsidRPr="008807B4">
                    <w:rPr>
                      <w:i/>
                      <w:iCs/>
                      <w:sz w:val="24"/>
                      <w:szCs w:val="24"/>
                    </w:rPr>
                    <w:t xml:space="preserve">Засегнати семейства от финансовата криза и безработица. </w:t>
                  </w:r>
                </w:p>
                <w:p w14:paraId="5CA800C3" w14:textId="77777777" w:rsidR="004C5F56" w:rsidRPr="00FC2AA0" w:rsidRDefault="004C5F56" w:rsidP="00C47074">
                  <w:pPr>
                    <w:autoSpaceDE w:val="0"/>
                    <w:autoSpaceDN w:val="0"/>
                    <w:adjustRightInd w:val="0"/>
                    <w:rPr>
                      <w:i/>
                      <w:iCs/>
                      <w:color w:val="000000"/>
                      <w:sz w:val="24"/>
                      <w:szCs w:val="24"/>
                    </w:rPr>
                  </w:pPr>
                  <w:r>
                    <w:rPr>
                      <w:i/>
                      <w:iCs/>
                      <w:color w:val="000000"/>
                      <w:sz w:val="24"/>
                      <w:szCs w:val="24"/>
                    </w:rPr>
                    <w:t xml:space="preserve">3. </w:t>
                  </w:r>
                  <w:r w:rsidRPr="00FE1007">
                    <w:rPr>
                      <w:i/>
                      <w:iCs/>
                      <w:color w:val="000000"/>
                      <w:sz w:val="24"/>
                      <w:szCs w:val="24"/>
                    </w:rPr>
                    <w:t xml:space="preserve">Материалната база </w:t>
                  </w:r>
                  <w:r w:rsidRPr="00FC2AA0">
                    <w:rPr>
                      <w:i/>
                      <w:iCs/>
                      <w:color w:val="000000"/>
                      <w:sz w:val="24"/>
                      <w:szCs w:val="24"/>
                    </w:rPr>
                    <w:t xml:space="preserve">в двора на детската градина </w:t>
                  </w:r>
                  <w:r w:rsidRPr="00FE1007">
                    <w:rPr>
                      <w:i/>
                      <w:iCs/>
                      <w:color w:val="000000"/>
                      <w:sz w:val="24"/>
                      <w:szCs w:val="24"/>
                    </w:rPr>
                    <w:t>често е подлаган</w:t>
                  </w:r>
                  <w:r w:rsidRPr="00FC2AA0">
                    <w:rPr>
                      <w:i/>
                      <w:iCs/>
                      <w:color w:val="000000"/>
                      <w:sz w:val="24"/>
                      <w:szCs w:val="24"/>
                    </w:rPr>
                    <w:t>а</w:t>
                  </w:r>
                  <w:r w:rsidRPr="00FE1007">
                    <w:rPr>
                      <w:i/>
                      <w:iCs/>
                      <w:color w:val="000000"/>
                      <w:sz w:val="24"/>
                      <w:szCs w:val="24"/>
                    </w:rPr>
                    <w:t xml:space="preserve"> на  рушене</w:t>
                  </w:r>
                  <w:r w:rsidRPr="00FC2AA0">
                    <w:rPr>
                      <w:i/>
                      <w:iCs/>
                      <w:color w:val="000000"/>
                      <w:sz w:val="24"/>
                      <w:szCs w:val="24"/>
                    </w:rPr>
                    <w:t>.</w:t>
                  </w:r>
                  <w:r w:rsidRPr="00FE1007">
                    <w:rPr>
                      <w:i/>
                      <w:iCs/>
                      <w:color w:val="000000"/>
                      <w:sz w:val="24"/>
                      <w:szCs w:val="24"/>
                    </w:rPr>
                    <w:t xml:space="preserve"> </w:t>
                  </w:r>
                </w:p>
                <w:p w14:paraId="024534E4" w14:textId="77777777" w:rsidR="004C5F56" w:rsidRPr="00FC2AA0" w:rsidRDefault="004C5F56" w:rsidP="00C47074">
                  <w:pPr>
                    <w:autoSpaceDE w:val="0"/>
                    <w:autoSpaceDN w:val="0"/>
                    <w:adjustRightInd w:val="0"/>
                    <w:rPr>
                      <w:i/>
                      <w:iCs/>
                      <w:color w:val="000000"/>
                      <w:sz w:val="24"/>
                      <w:szCs w:val="24"/>
                    </w:rPr>
                  </w:pPr>
                  <w:r>
                    <w:rPr>
                      <w:i/>
                      <w:iCs/>
                      <w:sz w:val="24"/>
                      <w:szCs w:val="24"/>
                    </w:rPr>
                    <w:t xml:space="preserve">5. </w:t>
                  </w:r>
                  <w:r w:rsidRPr="00FC2AA0">
                    <w:rPr>
                      <w:i/>
                      <w:iCs/>
                      <w:sz w:val="24"/>
                      <w:szCs w:val="24"/>
                    </w:rPr>
                    <w:t>Липса на законови разпоредби за строг режим за недопускане на ОЗБ и връщане на болни деца;</w:t>
                  </w:r>
                </w:p>
                <w:p w14:paraId="340AD184" w14:textId="77777777" w:rsidR="004C5F56" w:rsidRPr="00FC2AA0" w:rsidRDefault="004C5F56" w:rsidP="00C47074">
                  <w:pPr>
                    <w:autoSpaceDE w:val="0"/>
                    <w:autoSpaceDN w:val="0"/>
                    <w:adjustRightInd w:val="0"/>
                    <w:rPr>
                      <w:i/>
                      <w:iCs/>
                      <w:color w:val="FF0000"/>
                      <w:sz w:val="24"/>
                      <w:szCs w:val="24"/>
                    </w:rPr>
                  </w:pPr>
                  <w:r>
                    <w:rPr>
                      <w:i/>
                      <w:iCs/>
                      <w:color w:val="000000"/>
                      <w:sz w:val="24"/>
                      <w:szCs w:val="24"/>
                    </w:rPr>
                    <w:t>6</w:t>
                  </w:r>
                  <w:r w:rsidRPr="00FC2AA0">
                    <w:rPr>
                      <w:i/>
                      <w:iCs/>
                      <w:color w:val="000000"/>
                      <w:sz w:val="24"/>
                      <w:szCs w:val="24"/>
                    </w:rPr>
                    <w:t xml:space="preserve">. </w:t>
                  </w:r>
                  <w:r w:rsidRPr="008807B4">
                    <w:rPr>
                      <w:i/>
                      <w:iCs/>
                      <w:sz w:val="24"/>
                      <w:szCs w:val="24"/>
                    </w:rPr>
                    <w:t>Няма регистрирано Училищно настоятелство.</w:t>
                  </w:r>
                </w:p>
                <w:p w14:paraId="1E1481C2" w14:textId="77777777" w:rsidR="004C5F56" w:rsidRPr="00FE1007" w:rsidRDefault="004C5F56" w:rsidP="00C47074">
                  <w:pPr>
                    <w:autoSpaceDE w:val="0"/>
                    <w:autoSpaceDN w:val="0"/>
                    <w:adjustRightInd w:val="0"/>
                    <w:rPr>
                      <w:color w:val="000000"/>
                      <w:sz w:val="24"/>
                      <w:szCs w:val="24"/>
                    </w:rPr>
                  </w:pPr>
                  <w:r w:rsidRPr="00FC2AA0">
                    <w:rPr>
                      <w:i/>
                      <w:iCs/>
                      <w:color w:val="FF0000"/>
                    </w:rPr>
                    <w:t xml:space="preserve"> </w:t>
                  </w:r>
                </w:p>
              </w:tc>
            </w:tr>
          </w:tbl>
          <w:p w14:paraId="31700895" w14:textId="77777777" w:rsidR="004C5F56" w:rsidRPr="00A554A8" w:rsidRDefault="004C5F56" w:rsidP="00C47074">
            <w:pPr>
              <w:pStyle w:val="a5"/>
              <w:rPr>
                <w:rFonts w:ascii="Times New Roman" w:hAnsi="Times New Roman" w:cs="Times New Roman"/>
                <w:i/>
                <w:sz w:val="24"/>
                <w:szCs w:val="24"/>
                <w:lang w:eastAsia="bg-BG"/>
              </w:rPr>
            </w:pPr>
          </w:p>
        </w:tc>
      </w:tr>
    </w:tbl>
    <w:p w14:paraId="2EA25B79" w14:textId="77777777" w:rsidR="004C5F56" w:rsidRPr="00D1026B" w:rsidRDefault="004C5F56" w:rsidP="004C5F56">
      <w:pPr>
        <w:pStyle w:val="a5"/>
        <w:rPr>
          <w:rFonts w:ascii="Times New Roman" w:hAnsi="Times New Roman" w:cs="Times New Roman"/>
          <w:sz w:val="24"/>
          <w:szCs w:val="24"/>
        </w:rPr>
      </w:pPr>
    </w:p>
    <w:p w14:paraId="259C0780" w14:textId="77777777" w:rsidR="004C5F56" w:rsidRDefault="004C5F56" w:rsidP="004C5F56">
      <w:pPr>
        <w:pStyle w:val="a5"/>
        <w:tabs>
          <w:tab w:val="left" w:pos="4774"/>
        </w:tabs>
        <w:rPr>
          <w:rFonts w:ascii="Times New Roman" w:hAnsi="Times New Roman" w:cs="Times New Roman"/>
          <w:b/>
          <w:sz w:val="24"/>
          <w:szCs w:val="24"/>
        </w:rPr>
      </w:pPr>
      <w:r w:rsidRPr="00D1026B">
        <w:rPr>
          <w:rFonts w:ascii="Times New Roman" w:hAnsi="Times New Roman" w:cs="Times New Roman"/>
          <w:sz w:val="24"/>
          <w:szCs w:val="24"/>
        </w:rPr>
        <w:t>2.</w:t>
      </w:r>
      <w:r w:rsidRPr="00584DD4">
        <w:rPr>
          <w:rFonts w:ascii="Times New Roman" w:hAnsi="Times New Roman" w:cs="Times New Roman"/>
          <w:b/>
          <w:sz w:val="24"/>
          <w:szCs w:val="24"/>
        </w:rPr>
        <w:t>Анализ на  кадровата осигуреност:</w:t>
      </w:r>
      <w:r>
        <w:rPr>
          <w:rFonts w:ascii="Times New Roman" w:hAnsi="Times New Roman" w:cs="Times New Roman"/>
          <w:b/>
          <w:sz w:val="24"/>
          <w:szCs w:val="24"/>
        </w:rPr>
        <w:tab/>
      </w:r>
    </w:p>
    <w:p w14:paraId="6DD88B78" w14:textId="77777777" w:rsidR="004C5F56" w:rsidRPr="00D1026B" w:rsidRDefault="004C5F56" w:rsidP="004C5F56">
      <w:pPr>
        <w:pStyle w:val="a5"/>
        <w:tabs>
          <w:tab w:val="left" w:pos="4774"/>
        </w:tabs>
        <w:rPr>
          <w:rFonts w:ascii="Times New Roman" w:hAnsi="Times New Roman" w:cs="Times New Roman"/>
          <w:sz w:val="24"/>
          <w:szCs w:val="24"/>
        </w:rPr>
      </w:pPr>
    </w:p>
    <w:p w14:paraId="276B6FDC" w14:textId="57641A0A" w:rsidR="004C5F56" w:rsidRPr="00A43FB8" w:rsidRDefault="004C5F56" w:rsidP="004C5F56">
      <w:pPr>
        <w:pStyle w:val="a5"/>
        <w:jc w:val="both"/>
        <w:rPr>
          <w:rFonts w:ascii="Times New Roman" w:hAnsi="Times New Roman" w:cs="Times New Roman"/>
          <w:sz w:val="24"/>
          <w:szCs w:val="24"/>
        </w:rPr>
      </w:pPr>
      <w:r>
        <w:rPr>
          <w:rFonts w:ascii="Times New Roman" w:hAnsi="Times New Roman" w:cs="Times New Roman"/>
          <w:sz w:val="24"/>
          <w:szCs w:val="24"/>
        </w:rPr>
        <w:t xml:space="preserve">В ДГ „Пролет“, </w:t>
      </w:r>
      <w:r w:rsidRPr="00183424">
        <w:rPr>
          <w:rFonts w:ascii="Times New Roman" w:hAnsi="Times New Roman" w:cs="Times New Roman"/>
          <w:sz w:val="24"/>
          <w:szCs w:val="24"/>
        </w:rPr>
        <w:t xml:space="preserve">кадровото осигуряване  е в съответствие с нормативните документи. Персонала е с  дългогодишен стаж и притежава необходимите научни, професионални, социални и личностни компетенции. От </w:t>
      </w:r>
      <w:r w:rsidR="00EA117B">
        <w:rPr>
          <w:rFonts w:ascii="Times New Roman" w:hAnsi="Times New Roman" w:cs="Times New Roman"/>
          <w:sz w:val="24"/>
          <w:szCs w:val="24"/>
        </w:rPr>
        <w:t>2022г.</w:t>
      </w:r>
      <w:r w:rsidRPr="00183424">
        <w:rPr>
          <w:rFonts w:ascii="Times New Roman" w:hAnsi="Times New Roman" w:cs="Times New Roman"/>
          <w:sz w:val="24"/>
          <w:szCs w:val="24"/>
        </w:rPr>
        <w:t xml:space="preserve"> годин</w:t>
      </w:r>
      <w:r w:rsidR="00EA117B">
        <w:rPr>
          <w:rFonts w:ascii="Times New Roman" w:hAnsi="Times New Roman" w:cs="Times New Roman"/>
          <w:sz w:val="24"/>
          <w:szCs w:val="24"/>
        </w:rPr>
        <w:t>а педагогическият състав е наполовина обновен,</w:t>
      </w:r>
      <w:r w:rsidRPr="00183424">
        <w:rPr>
          <w:rFonts w:ascii="Times New Roman" w:hAnsi="Times New Roman" w:cs="Times New Roman"/>
          <w:sz w:val="24"/>
          <w:szCs w:val="24"/>
        </w:rPr>
        <w:t xml:space="preserve"> работят </w:t>
      </w:r>
      <w:r>
        <w:rPr>
          <w:rFonts w:ascii="Times New Roman" w:hAnsi="Times New Roman" w:cs="Times New Roman"/>
          <w:sz w:val="24"/>
          <w:szCs w:val="24"/>
        </w:rPr>
        <w:t>млади</w:t>
      </w:r>
      <w:r w:rsidRPr="00183424">
        <w:rPr>
          <w:rFonts w:ascii="Times New Roman" w:hAnsi="Times New Roman" w:cs="Times New Roman"/>
          <w:sz w:val="24"/>
          <w:szCs w:val="24"/>
        </w:rPr>
        <w:t xml:space="preserve"> учители</w:t>
      </w:r>
      <w:r w:rsidR="00EA117B">
        <w:rPr>
          <w:rFonts w:ascii="Times New Roman" w:hAnsi="Times New Roman" w:cs="Times New Roman"/>
          <w:sz w:val="24"/>
          <w:szCs w:val="24"/>
        </w:rPr>
        <w:t>,</w:t>
      </w:r>
      <w:r>
        <w:rPr>
          <w:rFonts w:ascii="Times New Roman" w:hAnsi="Times New Roman" w:cs="Times New Roman"/>
          <w:sz w:val="24"/>
          <w:szCs w:val="24"/>
        </w:rPr>
        <w:t xml:space="preserve"> които</w:t>
      </w:r>
      <w:r w:rsidR="00EA117B">
        <w:rPr>
          <w:rFonts w:ascii="Times New Roman" w:hAnsi="Times New Roman" w:cs="Times New Roman"/>
          <w:sz w:val="24"/>
          <w:szCs w:val="24"/>
        </w:rPr>
        <w:t xml:space="preserve"> внасят </w:t>
      </w:r>
      <w:r w:rsidRPr="00183424">
        <w:rPr>
          <w:rFonts w:ascii="Times New Roman" w:hAnsi="Times New Roman" w:cs="Times New Roman"/>
          <w:sz w:val="24"/>
          <w:szCs w:val="24"/>
        </w:rPr>
        <w:t xml:space="preserve"> положителна промяна </w:t>
      </w:r>
      <w:r w:rsidR="00EA117B">
        <w:rPr>
          <w:rFonts w:ascii="Times New Roman" w:hAnsi="Times New Roman" w:cs="Times New Roman"/>
          <w:sz w:val="24"/>
          <w:szCs w:val="24"/>
        </w:rPr>
        <w:t>, мотивирани за работа и с желания се приобщиха в колектива.</w:t>
      </w:r>
      <w:r w:rsidRPr="00183424">
        <w:rPr>
          <w:rFonts w:ascii="Times New Roman" w:hAnsi="Times New Roman" w:cs="Times New Roman"/>
          <w:sz w:val="24"/>
          <w:szCs w:val="24"/>
        </w:rPr>
        <w:t>. Общата численост на персонала по щат  е 3</w:t>
      </w:r>
      <w:r w:rsidR="009B2288">
        <w:rPr>
          <w:rFonts w:ascii="Times New Roman" w:hAnsi="Times New Roman" w:cs="Times New Roman"/>
          <w:sz w:val="24"/>
          <w:szCs w:val="24"/>
        </w:rPr>
        <w:t>6</w:t>
      </w:r>
      <w:r w:rsidRPr="00183424">
        <w:rPr>
          <w:rFonts w:ascii="Times New Roman" w:hAnsi="Times New Roman" w:cs="Times New Roman"/>
          <w:sz w:val="24"/>
          <w:szCs w:val="24"/>
        </w:rPr>
        <w:t>,5 човека от които 1</w:t>
      </w:r>
      <w:r w:rsidR="009B2288">
        <w:rPr>
          <w:rFonts w:ascii="Times New Roman" w:hAnsi="Times New Roman" w:cs="Times New Roman"/>
          <w:sz w:val="24"/>
          <w:szCs w:val="24"/>
        </w:rPr>
        <w:t>9</w:t>
      </w:r>
      <w:r w:rsidRPr="00183424">
        <w:rPr>
          <w:rFonts w:ascii="Times New Roman" w:hAnsi="Times New Roman" w:cs="Times New Roman"/>
          <w:sz w:val="24"/>
          <w:szCs w:val="24"/>
        </w:rPr>
        <w:t xml:space="preserve"> - педагогически персонал от тях 1 директор</w:t>
      </w:r>
      <w:r w:rsidR="009B2288">
        <w:rPr>
          <w:rFonts w:ascii="Times New Roman" w:hAnsi="Times New Roman" w:cs="Times New Roman"/>
          <w:sz w:val="24"/>
          <w:szCs w:val="24"/>
        </w:rPr>
        <w:t>, 0,5 зам. директор, 0,5 психолог</w:t>
      </w:r>
      <w:r w:rsidRPr="00183424">
        <w:rPr>
          <w:rFonts w:ascii="Times New Roman" w:hAnsi="Times New Roman" w:cs="Times New Roman"/>
          <w:sz w:val="24"/>
          <w:szCs w:val="24"/>
        </w:rPr>
        <w:t xml:space="preserve"> и 1  учител</w:t>
      </w:r>
      <w:r w:rsidR="009B2288">
        <w:rPr>
          <w:rFonts w:ascii="Times New Roman" w:hAnsi="Times New Roman" w:cs="Times New Roman"/>
          <w:sz w:val="24"/>
          <w:szCs w:val="24"/>
        </w:rPr>
        <w:t xml:space="preserve">- </w:t>
      </w:r>
      <w:r w:rsidRPr="00183424">
        <w:rPr>
          <w:rFonts w:ascii="Times New Roman" w:hAnsi="Times New Roman" w:cs="Times New Roman"/>
          <w:sz w:val="24"/>
          <w:szCs w:val="24"/>
        </w:rPr>
        <w:t xml:space="preserve"> музика</w:t>
      </w:r>
      <w:r>
        <w:rPr>
          <w:rFonts w:ascii="Times New Roman" w:hAnsi="Times New Roman" w:cs="Times New Roman"/>
          <w:sz w:val="24"/>
          <w:szCs w:val="24"/>
        </w:rPr>
        <w:t>;</w:t>
      </w:r>
      <w:r w:rsidRPr="00183424">
        <w:rPr>
          <w:rFonts w:ascii="Times New Roman" w:hAnsi="Times New Roman" w:cs="Times New Roman"/>
          <w:sz w:val="24"/>
          <w:szCs w:val="24"/>
        </w:rPr>
        <w:t xml:space="preserve"> </w:t>
      </w:r>
      <w:r w:rsidR="009B2288">
        <w:rPr>
          <w:rFonts w:ascii="Times New Roman" w:hAnsi="Times New Roman" w:cs="Times New Roman"/>
          <w:sz w:val="24"/>
          <w:szCs w:val="24"/>
        </w:rPr>
        <w:t>17</w:t>
      </w:r>
      <w:r w:rsidRPr="00183424">
        <w:rPr>
          <w:rFonts w:ascii="Times New Roman" w:hAnsi="Times New Roman" w:cs="Times New Roman"/>
          <w:sz w:val="24"/>
          <w:szCs w:val="24"/>
        </w:rPr>
        <w:t xml:space="preserve"> човека – помощен персонал</w:t>
      </w:r>
      <w:r>
        <w:rPr>
          <w:rFonts w:ascii="Times New Roman" w:hAnsi="Times New Roman" w:cs="Times New Roman"/>
          <w:sz w:val="24"/>
          <w:szCs w:val="24"/>
        </w:rPr>
        <w:t xml:space="preserve"> и 6 човека медицински персонал</w:t>
      </w:r>
      <w:r w:rsidRPr="00183424">
        <w:rPr>
          <w:rFonts w:ascii="Times New Roman" w:hAnsi="Times New Roman" w:cs="Times New Roman"/>
          <w:sz w:val="24"/>
          <w:szCs w:val="24"/>
        </w:rPr>
        <w:t>. Това създава условие за една добра и успешна работа в детското заведение.</w:t>
      </w:r>
      <w:r>
        <w:t xml:space="preserve"> </w:t>
      </w:r>
      <w:r>
        <w:rPr>
          <w:rFonts w:ascii="Times New Roman" w:hAnsi="Times New Roman" w:cs="Times New Roman"/>
          <w:sz w:val="24"/>
          <w:szCs w:val="24"/>
        </w:rPr>
        <w:t xml:space="preserve"> </w:t>
      </w:r>
    </w:p>
    <w:p w14:paraId="5FAF08BC" w14:textId="77777777" w:rsidR="004C5F56" w:rsidRPr="00A43FB8" w:rsidRDefault="004C5F56" w:rsidP="004C5F56">
      <w:pPr>
        <w:pStyle w:val="a5"/>
        <w:rPr>
          <w:rFonts w:ascii="Times New Roman" w:hAnsi="Times New Roman" w:cs="Times New Roman"/>
          <w:sz w:val="24"/>
          <w:szCs w:val="24"/>
        </w:rPr>
      </w:pPr>
      <w:r w:rsidRPr="00A43FB8">
        <w:rPr>
          <w:rFonts w:ascii="Times New Roman" w:hAnsi="Times New Roman" w:cs="Times New Roman"/>
          <w:sz w:val="24"/>
          <w:szCs w:val="24"/>
        </w:rPr>
        <w:lastRenderedPageBreak/>
        <w:t>3.Образователен ценз:</w:t>
      </w:r>
    </w:p>
    <w:p w14:paraId="661AADDF" w14:textId="579FB3F4" w:rsidR="004C5F56" w:rsidRPr="009B2288" w:rsidRDefault="004C5F56" w:rsidP="004C5F56">
      <w:pPr>
        <w:pStyle w:val="a5"/>
        <w:rPr>
          <w:rFonts w:ascii="Times New Roman" w:hAnsi="Times New Roman" w:cs="Times New Roman"/>
          <w:sz w:val="24"/>
          <w:szCs w:val="24"/>
        </w:rPr>
      </w:pPr>
      <w:r w:rsidRPr="00A43FB8">
        <w:rPr>
          <w:rFonts w:ascii="Times New Roman" w:hAnsi="Times New Roman" w:cs="Times New Roman"/>
          <w:sz w:val="24"/>
          <w:szCs w:val="24"/>
        </w:rPr>
        <w:t>3.1.Педагогически персонал:</w:t>
      </w:r>
      <w:r>
        <w:rPr>
          <w:rFonts w:ascii="Times New Roman" w:hAnsi="Times New Roman" w:cs="Times New Roman"/>
          <w:sz w:val="24"/>
          <w:szCs w:val="24"/>
          <w:lang w:val="en-US"/>
        </w:rPr>
        <w:t xml:space="preserve"> </w:t>
      </w:r>
      <w:r w:rsidRPr="00A43FB8">
        <w:rPr>
          <w:rFonts w:ascii="Times New Roman" w:hAnsi="Times New Roman" w:cs="Times New Roman"/>
          <w:sz w:val="24"/>
          <w:szCs w:val="24"/>
        </w:rPr>
        <w:t>с висше образование</w:t>
      </w:r>
      <w:r>
        <w:rPr>
          <w:rFonts w:ascii="Times New Roman" w:hAnsi="Times New Roman" w:cs="Times New Roman"/>
          <w:sz w:val="24"/>
          <w:szCs w:val="24"/>
        </w:rPr>
        <w:t xml:space="preserve"> </w:t>
      </w:r>
      <w:r w:rsidRPr="00A43FB8">
        <w:rPr>
          <w:rFonts w:ascii="Times New Roman" w:hAnsi="Times New Roman" w:cs="Times New Roman"/>
          <w:sz w:val="24"/>
          <w:szCs w:val="24"/>
        </w:rPr>
        <w:t xml:space="preserve">, с образователно </w:t>
      </w:r>
      <w:r w:rsidRPr="00A43FB8">
        <w:rPr>
          <w:rFonts w:ascii="Cambria Math" w:hAnsi="Cambria Math" w:cs="Cambria Math"/>
          <w:sz w:val="24"/>
          <w:szCs w:val="24"/>
        </w:rPr>
        <w:t>‐</w:t>
      </w:r>
      <w:r w:rsidRPr="00A43FB8">
        <w:rPr>
          <w:rFonts w:ascii="Times New Roman" w:hAnsi="Times New Roman" w:cs="Times New Roman"/>
          <w:sz w:val="24"/>
          <w:szCs w:val="24"/>
        </w:rPr>
        <w:t xml:space="preserve">  квалификационна степен </w:t>
      </w:r>
      <w:r w:rsidRPr="00A43FB8">
        <w:rPr>
          <w:rFonts w:ascii="Cambria Math" w:hAnsi="Cambria Math" w:cs="Cambria Math"/>
          <w:sz w:val="24"/>
          <w:szCs w:val="24"/>
        </w:rPr>
        <w:t>‐</w:t>
      </w:r>
      <w:r w:rsidRPr="00A43FB8">
        <w:rPr>
          <w:rFonts w:ascii="Times New Roman" w:hAnsi="Times New Roman" w:cs="Times New Roman"/>
          <w:sz w:val="24"/>
          <w:szCs w:val="24"/>
        </w:rPr>
        <w:t xml:space="preserve">магистър </w:t>
      </w:r>
      <w:r w:rsidRPr="00A43FB8">
        <w:rPr>
          <w:rFonts w:ascii="Cambria Math" w:hAnsi="Cambria Math" w:cs="Cambria Math"/>
          <w:sz w:val="24"/>
          <w:szCs w:val="24"/>
        </w:rPr>
        <w:t>‐</w:t>
      </w:r>
      <w:r w:rsidRPr="00A43FB8">
        <w:rPr>
          <w:rFonts w:ascii="Times New Roman" w:hAnsi="Times New Roman" w:cs="Times New Roman"/>
          <w:sz w:val="24"/>
          <w:szCs w:val="24"/>
        </w:rPr>
        <w:t xml:space="preserve"> </w:t>
      </w:r>
      <w:r>
        <w:rPr>
          <w:rFonts w:ascii="Times New Roman" w:hAnsi="Times New Roman" w:cs="Times New Roman"/>
          <w:sz w:val="24"/>
          <w:szCs w:val="24"/>
        </w:rPr>
        <w:t>8, бакалавър -10</w:t>
      </w:r>
      <w:r w:rsidRPr="00A43FB8">
        <w:rPr>
          <w:rFonts w:ascii="Times New Roman" w:hAnsi="Times New Roman" w:cs="Times New Roman"/>
          <w:sz w:val="24"/>
          <w:szCs w:val="24"/>
        </w:rPr>
        <w:t xml:space="preserve">; с </w:t>
      </w:r>
      <w:r>
        <w:rPr>
          <w:rFonts w:ascii="Times New Roman" w:hAnsi="Times New Roman" w:cs="Times New Roman"/>
          <w:sz w:val="24"/>
          <w:szCs w:val="24"/>
        </w:rPr>
        <w:t xml:space="preserve">ПКС </w:t>
      </w:r>
      <w:r w:rsidRPr="00A43FB8">
        <w:rPr>
          <w:rFonts w:ascii="Times New Roman" w:hAnsi="Times New Roman" w:cs="Times New Roman"/>
          <w:sz w:val="24"/>
          <w:szCs w:val="24"/>
        </w:rPr>
        <w:t>V</w:t>
      </w:r>
      <w:r>
        <w:rPr>
          <w:rFonts w:ascii="Times New Roman" w:hAnsi="Times New Roman" w:cs="Times New Roman"/>
          <w:sz w:val="24"/>
          <w:szCs w:val="24"/>
        </w:rPr>
        <w:t xml:space="preserve"> - 5</w:t>
      </w:r>
      <w:r w:rsidRPr="00A43FB8">
        <w:rPr>
          <w:rFonts w:ascii="Times New Roman" w:hAnsi="Times New Roman" w:cs="Times New Roman"/>
          <w:sz w:val="24"/>
          <w:szCs w:val="24"/>
        </w:rPr>
        <w:t>; с IV ПКС</w:t>
      </w:r>
      <w:r>
        <w:rPr>
          <w:rFonts w:ascii="Times New Roman" w:hAnsi="Times New Roman" w:cs="Times New Roman"/>
          <w:sz w:val="24"/>
          <w:szCs w:val="24"/>
        </w:rPr>
        <w:t xml:space="preserve"> -</w:t>
      </w:r>
      <w:r w:rsidRPr="00A43FB8">
        <w:rPr>
          <w:rFonts w:ascii="Times New Roman" w:hAnsi="Times New Roman" w:cs="Times New Roman"/>
          <w:sz w:val="24"/>
          <w:szCs w:val="24"/>
        </w:rPr>
        <w:t xml:space="preserve"> </w:t>
      </w:r>
      <w:r>
        <w:rPr>
          <w:rFonts w:ascii="Times New Roman" w:hAnsi="Times New Roman" w:cs="Times New Roman"/>
          <w:sz w:val="24"/>
          <w:szCs w:val="24"/>
        </w:rPr>
        <w:t>5</w:t>
      </w:r>
      <w:r w:rsidRPr="00A43FB8">
        <w:rPr>
          <w:rFonts w:ascii="Times New Roman" w:hAnsi="Times New Roman" w:cs="Times New Roman"/>
          <w:sz w:val="24"/>
          <w:szCs w:val="24"/>
        </w:rPr>
        <w:t xml:space="preserve">; с II </w:t>
      </w:r>
      <w:r>
        <w:rPr>
          <w:rFonts w:ascii="Times New Roman" w:hAnsi="Times New Roman" w:cs="Times New Roman"/>
          <w:sz w:val="24"/>
          <w:szCs w:val="24"/>
        </w:rPr>
        <w:t xml:space="preserve">- </w:t>
      </w:r>
      <w:r w:rsidR="001B0521">
        <w:rPr>
          <w:rFonts w:ascii="Times New Roman" w:hAnsi="Times New Roman" w:cs="Times New Roman"/>
          <w:sz w:val="24"/>
          <w:szCs w:val="24"/>
        </w:rPr>
        <w:t>4</w:t>
      </w:r>
      <w:r w:rsidRPr="00A43FB8">
        <w:rPr>
          <w:rFonts w:ascii="Times New Roman" w:hAnsi="Times New Roman" w:cs="Times New Roman"/>
          <w:sz w:val="24"/>
          <w:szCs w:val="24"/>
        </w:rPr>
        <w:t>;</w:t>
      </w:r>
      <w:r w:rsidR="009B2288">
        <w:rPr>
          <w:rFonts w:ascii="Times New Roman" w:hAnsi="Times New Roman" w:cs="Times New Roman"/>
          <w:sz w:val="24"/>
          <w:szCs w:val="24"/>
        </w:rPr>
        <w:t xml:space="preserve"> </w:t>
      </w:r>
      <w:r w:rsidR="001B0521">
        <w:rPr>
          <w:rFonts w:ascii="Times New Roman" w:hAnsi="Times New Roman" w:cs="Times New Roman"/>
          <w:sz w:val="24"/>
          <w:szCs w:val="24"/>
        </w:rPr>
        <w:t xml:space="preserve">с </w:t>
      </w:r>
      <w:r w:rsidR="009B2288">
        <w:rPr>
          <w:rFonts w:ascii="Times New Roman" w:hAnsi="Times New Roman" w:cs="Times New Roman"/>
          <w:sz w:val="24"/>
          <w:szCs w:val="24"/>
          <w:lang w:val="en-US"/>
        </w:rPr>
        <w:t>I</w:t>
      </w:r>
      <w:r w:rsidR="009B2288">
        <w:rPr>
          <w:rFonts w:ascii="Times New Roman" w:hAnsi="Times New Roman" w:cs="Times New Roman"/>
          <w:sz w:val="24"/>
          <w:szCs w:val="24"/>
        </w:rPr>
        <w:t xml:space="preserve"> ПКС - 1</w:t>
      </w:r>
    </w:p>
    <w:p w14:paraId="288D1F93" w14:textId="77777777" w:rsidR="004C5F56" w:rsidRPr="00A7591A" w:rsidRDefault="004C5F56" w:rsidP="004C5F56">
      <w:pPr>
        <w:pStyle w:val="a5"/>
        <w:rPr>
          <w:rFonts w:ascii="Times New Roman" w:hAnsi="Times New Roman" w:cs="Times New Roman"/>
          <w:sz w:val="24"/>
          <w:szCs w:val="24"/>
        </w:rPr>
      </w:pPr>
    </w:p>
    <w:tbl>
      <w:tblPr>
        <w:tblW w:w="0" w:type="auto"/>
        <w:tblInd w:w="10" w:type="dxa"/>
        <w:tblCellMar>
          <w:left w:w="0" w:type="dxa"/>
          <w:right w:w="0" w:type="dxa"/>
        </w:tblCellMar>
        <w:tblLook w:val="04A0" w:firstRow="1" w:lastRow="0" w:firstColumn="1" w:lastColumn="0" w:noHBand="0" w:noVBand="1"/>
      </w:tblPr>
      <w:tblGrid>
        <w:gridCol w:w="6781"/>
        <w:gridCol w:w="7200"/>
      </w:tblGrid>
      <w:tr w:rsidR="004C5F56" w:rsidRPr="00FC2AA0" w14:paraId="7ECA5585" w14:textId="77777777" w:rsidTr="00C47074">
        <w:trPr>
          <w:trHeight w:val="284"/>
        </w:trPr>
        <w:tc>
          <w:tcPr>
            <w:tcW w:w="7088" w:type="dxa"/>
            <w:tcBorders>
              <w:top w:val="single" w:sz="8" w:space="0" w:color="auto"/>
              <w:left w:val="single" w:sz="8" w:space="0" w:color="auto"/>
              <w:bottom w:val="single" w:sz="8" w:space="0" w:color="auto"/>
              <w:right w:val="nil"/>
            </w:tcBorders>
            <w:shd w:val="clear" w:color="auto" w:fill="CBCBCB"/>
            <w:hideMark/>
          </w:tcPr>
          <w:p w14:paraId="490122E4" w14:textId="77777777" w:rsidR="004C5F56" w:rsidRPr="00FC2AA0" w:rsidRDefault="004C5F56" w:rsidP="00C47074">
            <w:pPr>
              <w:spacing w:before="100" w:beforeAutospacing="1" w:after="100" w:afterAutospacing="1"/>
              <w:jc w:val="center"/>
              <w:rPr>
                <w:sz w:val="24"/>
                <w:szCs w:val="24"/>
                <w:lang w:eastAsia="bg-BG"/>
              </w:rPr>
            </w:pPr>
            <w:r w:rsidRPr="00FC2AA0">
              <w:rPr>
                <w:b/>
                <w:bCs/>
                <w:sz w:val="24"/>
                <w:szCs w:val="24"/>
                <w:lang w:eastAsia="bg-BG"/>
              </w:rPr>
              <w:t>Силни страни:</w:t>
            </w:r>
          </w:p>
        </w:tc>
        <w:tc>
          <w:tcPr>
            <w:tcW w:w="7513" w:type="dxa"/>
            <w:tcBorders>
              <w:top w:val="single" w:sz="8" w:space="0" w:color="000000"/>
              <w:left w:val="single" w:sz="8" w:space="0" w:color="000000"/>
              <w:bottom w:val="single" w:sz="8" w:space="0" w:color="000000"/>
              <w:right w:val="single" w:sz="8" w:space="0" w:color="000000"/>
            </w:tcBorders>
            <w:shd w:val="clear" w:color="auto" w:fill="CBCBCB"/>
            <w:hideMark/>
          </w:tcPr>
          <w:p w14:paraId="4BA47286" w14:textId="77777777" w:rsidR="004C5F56" w:rsidRPr="00FC2AA0" w:rsidRDefault="004C5F56" w:rsidP="00C47074">
            <w:pPr>
              <w:spacing w:before="100" w:beforeAutospacing="1" w:after="100" w:afterAutospacing="1"/>
              <w:jc w:val="center"/>
              <w:rPr>
                <w:sz w:val="24"/>
                <w:szCs w:val="24"/>
                <w:lang w:eastAsia="bg-BG"/>
              </w:rPr>
            </w:pPr>
            <w:r w:rsidRPr="00FC2AA0">
              <w:rPr>
                <w:b/>
                <w:bCs/>
                <w:sz w:val="24"/>
                <w:szCs w:val="24"/>
                <w:lang w:eastAsia="bg-BG"/>
              </w:rPr>
              <w:t>Затрудняващи моменти:</w:t>
            </w:r>
          </w:p>
        </w:tc>
      </w:tr>
      <w:tr w:rsidR="004C5F56" w:rsidRPr="00FC2AA0" w14:paraId="1D08BBAC" w14:textId="77777777" w:rsidTr="00C47074">
        <w:trPr>
          <w:trHeight w:val="4386"/>
        </w:trPr>
        <w:tc>
          <w:tcPr>
            <w:tcW w:w="7088" w:type="dxa"/>
            <w:tcBorders>
              <w:top w:val="nil"/>
              <w:left w:val="single" w:sz="8" w:space="0" w:color="auto"/>
              <w:bottom w:val="single" w:sz="4" w:space="0" w:color="auto"/>
              <w:right w:val="nil"/>
            </w:tcBorders>
            <w:hideMark/>
          </w:tcPr>
          <w:p w14:paraId="333FBD2A" w14:textId="77777777" w:rsidR="004C5F56" w:rsidRPr="00FB7161" w:rsidRDefault="004C5F56" w:rsidP="00C47074">
            <w:pPr>
              <w:pStyle w:val="a5"/>
              <w:rPr>
                <w:rFonts w:ascii="Times New Roman" w:hAnsi="Times New Roman" w:cs="Times New Roman"/>
                <w:i/>
                <w:sz w:val="24"/>
                <w:szCs w:val="24"/>
              </w:rPr>
            </w:pPr>
            <w:r>
              <w:rPr>
                <w:rFonts w:ascii="Times New Roman" w:hAnsi="Times New Roman" w:cs="Times New Roman"/>
                <w:i/>
                <w:sz w:val="24"/>
                <w:szCs w:val="24"/>
                <w:lang w:eastAsia="bg-BG"/>
              </w:rPr>
              <w:t>1.</w:t>
            </w:r>
            <w:r w:rsidRPr="002B3102">
              <w:rPr>
                <w:rFonts w:ascii="Times New Roman" w:hAnsi="Times New Roman" w:cs="Times New Roman"/>
                <w:i/>
                <w:sz w:val="24"/>
                <w:szCs w:val="24"/>
                <w:lang w:eastAsia="bg-BG"/>
              </w:rPr>
              <w:t>Наличие на квал</w:t>
            </w:r>
            <w:r>
              <w:rPr>
                <w:rFonts w:ascii="Times New Roman" w:hAnsi="Times New Roman" w:cs="Times New Roman"/>
                <w:i/>
                <w:sz w:val="24"/>
                <w:szCs w:val="24"/>
                <w:lang w:eastAsia="bg-BG"/>
              </w:rPr>
              <w:t>ифицирана педагогическа колегия с</w:t>
            </w:r>
            <w:r w:rsidRPr="00FB7161">
              <w:rPr>
                <w:rFonts w:ascii="Times New Roman" w:hAnsi="Times New Roman" w:cs="Times New Roman"/>
                <w:i/>
                <w:sz w:val="24"/>
                <w:szCs w:val="24"/>
              </w:rPr>
              <w:t xml:space="preserve"> опит.</w:t>
            </w:r>
          </w:p>
          <w:p w14:paraId="2F48B2D3" w14:textId="77777777" w:rsidR="004C5F56" w:rsidRPr="002B3102" w:rsidRDefault="004C5F56"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2. </w:t>
            </w:r>
            <w:r w:rsidRPr="002B3102">
              <w:rPr>
                <w:rFonts w:ascii="Times New Roman" w:hAnsi="Times New Roman" w:cs="Times New Roman"/>
                <w:i/>
                <w:sz w:val="24"/>
                <w:szCs w:val="24"/>
                <w:lang w:eastAsia="bg-BG"/>
              </w:rPr>
              <w:t>Наличие на финансови условия за материално стимулиране на учителите, чрез еднократно в годината диференцирано заплащане за резултатите от педагогическата работа, делегиран бюджет и Вътрешни правила.</w:t>
            </w:r>
          </w:p>
          <w:p w14:paraId="130115D5" w14:textId="77777777" w:rsidR="004C5F56" w:rsidRPr="002B3102" w:rsidRDefault="004C5F56"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3</w:t>
            </w:r>
            <w:r w:rsidRPr="002B3102">
              <w:rPr>
                <w:rFonts w:ascii="Times New Roman" w:hAnsi="Times New Roman" w:cs="Times New Roman"/>
                <w:i/>
                <w:sz w:val="24"/>
                <w:szCs w:val="24"/>
                <w:lang w:eastAsia="bg-BG"/>
              </w:rPr>
              <w:t>. Наличие на възможности за вътрешно финансиране на текуща педагогическа квалификация чрез системата на делегиран бюджет.</w:t>
            </w:r>
          </w:p>
          <w:p w14:paraId="2BAF434E" w14:textId="77777777" w:rsidR="004C5F56" w:rsidRPr="002B3102" w:rsidRDefault="004C5F56" w:rsidP="00C47074">
            <w:pPr>
              <w:pStyle w:val="a5"/>
              <w:rPr>
                <w:rFonts w:ascii="Times New Roman" w:hAnsi="Times New Roman" w:cs="Times New Roman"/>
                <w:i/>
                <w:sz w:val="24"/>
                <w:szCs w:val="24"/>
                <w:lang w:eastAsia="bg-BG"/>
              </w:rPr>
            </w:pPr>
            <w:r w:rsidRPr="002B3102">
              <w:rPr>
                <w:rFonts w:ascii="Times New Roman" w:hAnsi="Times New Roman" w:cs="Times New Roman"/>
                <w:i/>
                <w:sz w:val="24"/>
                <w:szCs w:val="24"/>
                <w:lang w:eastAsia="bg-BG"/>
              </w:rPr>
              <w:t>4.Утвърдена екипност на различни равнища.</w:t>
            </w:r>
          </w:p>
          <w:p w14:paraId="7DB5C047" w14:textId="77777777" w:rsidR="004C5F56" w:rsidRPr="002B3102" w:rsidRDefault="004C5F56" w:rsidP="00C47074">
            <w:pPr>
              <w:pStyle w:val="a5"/>
              <w:rPr>
                <w:rFonts w:ascii="Times New Roman" w:hAnsi="Times New Roman" w:cs="Times New Roman"/>
                <w:i/>
                <w:sz w:val="24"/>
                <w:szCs w:val="24"/>
                <w:lang w:eastAsia="bg-BG"/>
              </w:rPr>
            </w:pPr>
            <w:r w:rsidRPr="002B3102">
              <w:rPr>
                <w:rFonts w:ascii="Times New Roman" w:hAnsi="Times New Roman" w:cs="Times New Roman"/>
                <w:i/>
                <w:sz w:val="24"/>
                <w:szCs w:val="24"/>
                <w:lang w:eastAsia="bg-BG"/>
              </w:rPr>
              <w:t>5.Умения за презентиране и популяризиране на собствен опит.</w:t>
            </w:r>
          </w:p>
          <w:p w14:paraId="409E65CB" w14:textId="77777777" w:rsidR="004C5F56" w:rsidRPr="002B3102" w:rsidRDefault="004C5F56" w:rsidP="00C47074">
            <w:pPr>
              <w:pStyle w:val="a5"/>
              <w:rPr>
                <w:rFonts w:ascii="Times New Roman" w:hAnsi="Times New Roman" w:cs="Times New Roman"/>
                <w:i/>
                <w:sz w:val="24"/>
                <w:szCs w:val="24"/>
                <w:lang w:eastAsia="bg-BG"/>
              </w:rPr>
            </w:pPr>
            <w:r w:rsidRPr="002B3102">
              <w:rPr>
                <w:rFonts w:ascii="Times New Roman" w:hAnsi="Times New Roman" w:cs="Times New Roman"/>
                <w:i/>
                <w:sz w:val="24"/>
                <w:szCs w:val="24"/>
                <w:lang w:eastAsia="bg-BG"/>
              </w:rPr>
              <w:t>6.Участие на представители на педагогическата колегия в подбора на учители.</w:t>
            </w:r>
          </w:p>
          <w:p w14:paraId="17B3FC48" w14:textId="77777777" w:rsidR="004C5F56" w:rsidRPr="002B3102" w:rsidRDefault="004C5F56" w:rsidP="00C47074">
            <w:pPr>
              <w:pStyle w:val="a5"/>
              <w:rPr>
                <w:rFonts w:ascii="Times New Roman" w:hAnsi="Times New Roman" w:cs="Times New Roman"/>
                <w:i/>
                <w:sz w:val="24"/>
                <w:szCs w:val="24"/>
                <w:lang w:eastAsia="bg-BG"/>
              </w:rPr>
            </w:pPr>
            <w:r w:rsidRPr="002B3102">
              <w:rPr>
                <w:rFonts w:ascii="Times New Roman" w:hAnsi="Times New Roman" w:cs="Times New Roman"/>
                <w:i/>
                <w:sz w:val="24"/>
                <w:szCs w:val="24"/>
                <w:lang w:eastAsia="bg-BG"/>
              </w:rPr>
              <w:t>7. Осигурени здравна профилактика и мониторинг на работното място от лицензирана фирма.</w:t>
            </w:r>
          </w:p>
        </w:tc>
        <w:tc>
          <w:tcPr>
            <w:tcW w:w="7513" w:type="dxa"/>
            <w:tcBorders>
              <w:top w:val="nil"/>
              <w:left w:val="single" w:sz="8" w:space="0" w:color="auto"/>
              <w:bottom w:val="single" w:sz="4" w:space="0" w:color="auto"/>
              <w:right w:val="single" w:sz="8" w:space="0" w:color="auto"/>
            </w:tcBorders>
            <w:hideMark/>
          </w:tcPr>
          <w:p w14:paraId="6EE22055" w14:textId="77777777" w:rsidR="004C5F56" w:rsidRPr="006611DE" w:rsidRDefault="004C5F56" w:rsidP="00C47074">
            <w:pPr>
              <w:spacing w:line="260" w:lineRule="exact"/>
              <w:ind w:left="64"/>
              <w:rPr>
                <w:rFonts w:eastAsia="Calibri"/>
                <w:i/>
                <w:sz w:val="24"/>
                <w:szCs w:val="24"/>
              </w:rPr>
            </w:pPr>
            <w:r w:rsidRPr="002B3102">
              <w:rPr>
                <w:i/>
                <w:sz w:val="24"/>
                <w:szCs w:val="24"/>
                <w:lang w:eastAsia="bg-BG"/>
              </w:rPr>
              <w:t xml:space="preserve">1. </w:t>
            </w:r>
            <w:r w:rsidRPr="006611DE">
              <w:rPr>
                <w:rFonts w:eastAsia="Calibri"/>
                <w:i/>
                <w:position w:val="1"/>
                <w:sz w:val="24"/>
                <w:szCs w:val="24"/>
              </w:rPr>
              <w:t>Прекалена   администр</w:t>
            </w:r>
            <w:r w:rsidRPr="006611DE">
              <w:rPr>
                <w:rFonts w:eastAsia="Calibri"/>
                <w:i/>
                <w:spacing w:val="2"/>
                <w:position w:val="1"/>
                <w:sz w:val="24"/>
                <w:szCs w:val="24"/>
              </w:rPr>
              <w:t>а</w:t>
            </w:r>
            <w:r w:rsidRPr="006611DE">
              <w:rPr>
                <w:rFonts w:eastAsia="Calibri"/>
                <w:i/>
                <w:position w:val="1"/>
                <w:sz w:val="24"/>
                <w:szCs w:val="24"/>
              </w:rPr>
              <w:t>тивна</w:t>
            </w:r>
            <w:r w:rsidRPr="006611DE">
              <w:rPr>
                <w:rFonts w:eastAsia="Calibri"/>
                <w:i/>
                <w:spacing w:val="13"/>
                <w:position w:val="1"/>
                <w:sz w:val="24"/>
                <w:szCs w:val="24"/>
              </w:rPr>
              <w:t xml:space="preserve"> </w:t>
            </w:r>
            <w:r w:rsidRPr="006611DE">
              <w:rPr>
                <w:rFonts w:eastAsia="Calibri"/>
                <w:i/>
                <w:position w:val="1"/>
                <w:sz w:val="24"/>
                <w:szCs w:val="24"/>
              </w:rPr>
              <w:t>нато</w:t>
            </w:r>
            <w:r w:rsidRPr="006611DE">
              <w:rPr>
                <w:rFonts w:eastAsia="Calibri"/>
                <w:i/>
                <w:spacing w:val="-1"/>
                <w:position w:val="1"/>
                <w:sz w:val="24"/>
                <w:szCs w:val="24"/>
              </w:rPr>
              <w:t>в</w:t>
            </w:r>
            <w:r w:rsidRPr="006611DE">
              <w:rPr>
                <w:rFonts w:eastAsia="Calibri"/>
                <w:i/>
                <w:position w:val="1"/>
                <w:sz w:val="24"/>
                <w:szCs w:val="24"/>
              </w:rPr>
              <w:t>ареност</w:t>
            </w:r>
            <w:r>
              <w:rPr>
                <w:rFonts w:eastAsia="Calibri"/>
                <w:i/>
                <w:sz w:val="24"/>
                <w:szCs w:val="24"/>
              </w:rPr>
              <w:t xml:space="preserve"> </w:t>
            </w:r>
            <w:r w:rsidRPr="006611DE">
              <w:rPr>
                <w:rFonts w:eastAsia="Calibri"/>
                <w:i/>
                <w:sz w:val="24"/>
                <w:szCs w:val="24"/>
              </w:rPr>
              <w:t>на</w:t>
            </w:r>
            <w:r w:rsidRPr="006611DE">
              <w:rPr>
                <w:rFonts w:eastAsia="Calibri"/>
                <w:i/>
                <w:spacing w:val="-2"/>
                <w:sz w:val="24"/>
                <w:szCs w:val="24"/>
              </w:rPr>
              <w:t xml:space="preserve"> </w:t>
            </w:r>
            <w:r w:rsidRPr="006611DE">
              <w:rPr>
                <w:rFonts w:eastAsia="Calibri"/>
                <w:i/>
                <w:sz w:val="24"/>
                <w:szCs w:val="24"/>
              </w:rPr>
              <w:t>директора.</w:t>
            </w:r>
          </w:p>
          <w:p w14:paraId="73FF5656" w14:textId="77777777" w:rsidR="004C5F56" w:rsidRPr="002B3102" w:rsidRDefault="004C5F56" w:rsidP="00C47074">
            <w:pPr>
              <w:pStyle w:val="a5"/>
              <w:rPr>
                <w:rFonts w:ascii="Times New Roman" w:hAnsi="Times New Roman" w:cs="Times New Roman"/>
                <w:i/>
                <w:sz w:val="24"/>
                <w:szCs w:val="24"/>
                <w:lang w:eastAsia="bg-BG"/>
              </w:rPr>
            </w:pPr>
            <w:r w:rsidRPr="00FB7161">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w:t>
            </w:r>
            <w:r w:rsidRPr="002B3102">
              <w:rPr>
                <w:rFonts w:ascii="Times New Roman" w:hAnsi="Times New Roman" w:cs="Times New Roman"/>
                <w:i/>
                <w:sz w:val="24"/>
                <w:szCs w:val="24"/>
                <w:lang w:eastAsia="bg-BG"/>
              </w:rPr>
              <w:t>Няма система за поддържаща квалификация, финансирана от външни фактори.</w:t>
            </w:r>
          </w:p>
          <w:p w14:paraId="07F9C927" w14:textId="2FF345A1" w:rsidR="004C5F56" w:rsidRPr="002B3102" w:rsidRDefault="004C5F56" w:rsidP="00C47074">
            <w:pPr>
              <w:pStyle w:val="a5"/>
              <w:rPr>
                <w:rFonts w:ascii="Times New Roman" w:hAnsi="Times New Roman" w:cs="Times New Roman"/>
                <w:i/>
                <w:sz w:val="24"/>
                <w:szCs w:val="24"/>
                <w:lang w:eastAsia="bg-BG"/>
              </w:rPr>
            </w:pPr>
            <w:r w:rsidRPr="002B3102">
              <w:rPr>
                <w:rFonts w:ascii="Times New Roman" w:hAnsi="Times New Roman" w:cs="Times New Roman"/>
                <w:i/>
                <w:sz w:val="24"/>
                <w:szCs w:val="24"/>
                <w:lang w:eastAsia="bg-BG"/>
              </w:rPr>
              <w:t>2. Недостатъчна квалификация на учителите по отношение интегрирането на деца със специални образователни потребности и корекция на т.нар. „трудни“ деца.</w:t>
            </w:r>
          </w:p>
          <w:p w14:paraId="14A68C87" w14:textId="2B2F99E3" w:rsidR="004C5F56" w:rsidRPr="002B3102" w:rsidRDefault="001B0521"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3</w:t>
            </w:r>
            <w:r w:rsidR="004C5F56" w:rsidRPr="002B3102">
              <w:rPr>
                <w:rFonts w:ascii="Times New Roman" w:hAnsi="Times New Roman" w:cs="Times New Roman"/>
                <w:i/>
                <w:sz w:val="24"/>
                <w:szCs w:val="24"/>
                <w:lang w:eastAsia="bg-BG"/>
              </w:rPr>
              <w:t>. Недостатъчни умения за работа със съвременни образователни софтуерни продукти.</w:t>
            </w:r>
          </w:p>
          <w:p w14:paraId="5469C2BA" w14:textId="1E3744C2" w:rsidR="004C5F56" w:rsidRPr="002B3102" w:rsidRDefault="001B0521"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4</w:t>
            </w:r>
            <w:r w:rsidR="004C5F56" w:rsidRPr="002B3102">
              <w:rPr>
                <w:rFonts w:ascii="Times New Roman" w:hAnsi="Times New Roman" w:cs="Times New Roman"/>
                <w:i/>
                <w:sz w:val="24"/>
                <w:szCs w:val="24"/>
                <w:lang w:eastAsia="bg-BG"/>
              </w:rPr>
              <w:t>. Недостатъчни умения за разработване и защита на проекти по национални и европейски програми</w:t>
            </w:r>
          </w:p>
          <w:p w14:paraId="78602F6F" w14:textId="72C0AE71" w:rsidR="004C5F56" w:rsidRPr="002B3102" w:rsidRDefault="001B0521"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5</w:t>
            </w:r>
            <w:r w:rsidR="004C5F56" w:rsidRPr="002B3102">
              <w:rPr>
                <w:rFonts w:ascii="Times New Roman" w:hAnsi="Times New Roman" w:cs="Times New Roman"/>
                <w:i/>
                <w:sz w:val="24"/>
                <w:szCs w:val="24"/>
                <w:lang w:eastAsia="bg-BG"/>
              </w:rPr>
              <w:t>.Недостатъчно изискване от учителите към родителите за спазване на времевия интервал за сутрешен прием на децата в детската градина, което нарушава нормалния ритъм на дневн</w:t>
            </w:r>
            <w:r w:rsidR="004C5F56">
              <w:rPr>
                <w:rFonts w:ascii="Times New Roman" w:hAnsi="Times New Roman" w:cs="Times New Roman"/>
                <w:i/>
                <w:sz w:val="24"/>
                <w:szCs w:val="24"/>
                <w:lang w:eastAsia="bg-BG"/>
              </w:rPr>
              <w:t>ата организация на работа</w:t>
            </w:r>
            <w:r w:rsidR="004C5F56" w:rsidRPr="002B3102">
              <w:rPr>
                <w:rFonts w:ascii="Times New Roman" w:hAnsi="Times New Roman" w:cs="Times New Roman"/>
                <w:i/>
                <w:sz w:val="24"/>
                <w:szCs w:val="24"/>
                <w:lang w:eastAsia="bg-BG"/>
              </w:rPr>
              <w:t xml:space="preserve"> , особено в подготвителните групи;</w:t>
            </w:r>
          </w:p>
        </w:tc>
      </w:tr>
    </w:tbl>
    <w:p w14:paraId="7314832F" w14:textId="77777777" w:rsidR="004C5F56" w:rsidRPr="00D1026B" w:rsidRDefault="004C5F56" w:rsidP="004C5F56">
      <w:pPr>
        <w:pStyle w:val="a5"/>
        <w:rPr>
          <w:rFonts w:ascii="Times New Roman" w:hAnsi="Times New Roman" w:cs="Times New Roman"/>
          <w:sz w:val="24"/>
          <w:szCs w:val="24"/>
        </w:rPr>
      </w:pPr>
      <w:r w:rsidRPr="00D1026B">
        <w:rPr>
          <w:rFonts w:ascii="Times New Roman" w:hAnsi="Times New Roman" w:cs="Times New Roman"/>
          <w:sz w:val="24"/>
          <w:szCs w:val="24"/>
        </w:rPr>
        <w:tab/>
      </w:r>
    </w:p>
    <w:p w14:paraId="74F989C6" w14:textId="77777777" w:rsidR="004C5F56" w:rsidRDefault="004C5F56" w:rsidP="004C5F56">
      <w:pPr>
        <w:pStyle w:val="a5"/>
        <w:rPr>
          <w:rFonts w:ascii="Times New Roman" w:hAnsi="Times New Roman" w:cs="Times New Roman"/>
          <w:b/>
          <w:sz w:val="24"/>
          <w:szCs w:val="24"/>
        </w:rPr>
      </w:pPr>
      <w:r w:rsidRPr="00D1026B">
        <w:rPr>
          <w:rFonts w:ascii="Times New Roman" w:hAnsi="Times New Roman" w:cs="Times New Roman"/>
          <w:sz w:val="24"/>
          <w:szCs w:val="24"/>
        </w:rPr>
        <w:t>3.</w:t>
      </w:r>
      <w:r w:rsidRPr="00584DD4">
        <w:rPr>
          <w:rFonts w:ascii="Times New Roman" w:hAnsi="Times New Roman" w:cs="Times New Roman"/>
          <w:b/>
          <w:sz w:val="24"/>
          <w:szCs w:val="24"/>
        </w:rPr>
        <w:t>Възпитателно-образователен процес</w:t>
      </w:r>
    </w:p>
    <w:p w14:paraId="242759C2" w14:textId="7F5140DC" w:rsidR="004C5F56" w:rsidRDefault="004C5F56" w:rsidP="004C5F56">
      <w:pPr>
        <w:pStyle w:val="2010basictxt"/>
        <w:jc w:val="both"/>
        <w:rPr>
          <w:sz w:val="23"/>
          <w:szCs w:val="23"/>
        </w:rPr>
      </w:pPr>
      <w:r>
        <w:rPr>
          <w:sz w:val="23"/>
          <w:szCs w:val="23"/>
        </w:rPr>
        <w:t xml:space="preserve">Предучилищното образование полага основите за учени през целия живот, като осигурява физическото, познавателното, езиковото, </w:t>
      </w:r>
      <w:proofErr w:type="spellStart"/>
      <w:r>
        <w:rPr>
          <w:sz w:val="23"/>
          <w:szCs w:val="23"/>
        </w:rPr>
        <w:t>духовно.нравственото</w:t>
      </w:r>
      <w:proofErr w:type="spellEnd"/>
      <w:r>
        <w:rPr>
          <w:sz w:val="23"/>
          <w:szCs w:val="23"/>
        </w:rPr>
        <w:t xml:space="preserve">, социалното, емоционалното и творческо развитие на децата. В детската градина, образователната дейност се осъществява по Програмата на </w:t>
      </w:r>
      <w:proofErr w:type="spellStart"/>
      <w:r>
        <w:rPr>
          <w:sz w:val="23"/>
          <w:szCs w:val="23"/>
        </w:rPr>
        <w:t>доц.Е.Русинова</w:t>
      </w:r>
      <w:proofErr w:type="spellEnd"/>
      <w:r>
        <w:rPr>
          <w:sz w:val="23"/>
          <w:szCs w:val="23"/>
        </w:rPr>
        <w:t xml:space="preserve"> и екип. Планирането е гъвкаво и мобилно, съобразено с </w:t>
      </w:r>
      <w:r w:rsidR="001B0521">
        <w:rPr>
          <w:sz w:val="23"/>
          <w:szCs w:val="23"/>
        </w:rPr>
        <w:t>държавните образователни стандарти</w:t>
      </w:r>
      <w:r>
        <w:rPr>
          <w:sz w:val="23"/>
          <w:szCs w:val="23"/>
        </w:rPr>
        <w:t xml:space="preserve"> - по образователни направления и ядра. След </w:t>
      </w:r>
      <w:r w:rsidRPr="0004434F">
        <w:rPr>
          <w:sz w:val="23"/>
          <w:szCs w:val="23"/>
        </w:rPr>
        <w:t>дългогодишна</w:t>
      </w:r>
      <w:r>
        <w:rPr>
          <w:sz w:val="23"/>
          <w:szCs w:val="23"/>
        </w:rPr>
        <w:t xml:space="preserve"> работа с програмата за съответната възрастова група и необходимите помагала, пособия и дидактични материали към нея, педагогическия екип прилага образователна стратегия, която е съобразена с възрастовите особености на децата, индивидуалното им развитие и мотивационни потребности. В процеса на образователната дейност е подчинен изцяло на игровата </w:t>
      </w:r>
      <w:r>
        <w:rPr>
          <w:sz w:val="23"/>
          <w:szCs w:val="23"/>
        </w:rPr>
        <w:lastRenderedPageBreak/>
        <w:t>дейност, чрез която се осигуряват емоционален и социален комфорт на децата.</w:t>
      </w:r>
      <w:r w:rsidRPr="00F74281">
        <w:rPr>
          <w:sz w:val="23"/>
          <w:szCs w:val="23"/>
        </w:rPr>
        <w:t xml:space="preserve"> </w:t>
      </w:r>
      <w:r>
        <w:rPr>
          <w:sz w:val="23"/>
          <w:szCs w:val="23"/>
        </w:rPr>
        <w:t>Процесът на предучилищното образование е подчинен на прилагането на програмна система като част от стратегията за развитието на детската градина което извършва задължително предучилищно образование, и която съответства на изискванията на държавния образователен стандарт за предучилищното образование.</w:t>
      </w:r>
    </w:p>
    <w:tbl>
      <w:tblPr>
        <w:tblW w:w="0" w:type="auto"/>
        <w:tblInd w:w="10" w:type="dxa"/>
        <w:tblCellMar>
          <w:left w:w="0" w:type="dxa"/>
          <w:right w:w="0" w:type="dxa"/>
        </w:tblCellMar>
        <w:tblLook w:val="04A0" w:firstRow="1" w:lastRow="0" w:firstColumn="1" w:lastColumn="0" w:noHBand="0" w:noVBand="1"/>
      </w:tblPr>
      <w:tblGrid>
        <w:gridCol w:w="6907"/>
        <w:gridCol w:w="7074"/>
      </w:tblGrid>
      <w:tr w:rsidR="004C5F56" w:rsidRPr="00E332E4" w14:paraId="1B9FABE5" w14:textId="77777777" w:rsidTr="00C47074">
        <w:trPr>
          <w:trHeight w:val="284"/>
        </w:trPr>
        <w:tc>
          <w:tcPr>
            <w:tcW w:w="7655" w:type="dxa"/>
            <w:tcBorders>
              <w:top w:val="nil"/>
              <w:left w:val="single" w:sz="8" w:space="0" w:color="auto"/>
              <w:bottom w:val="single" w:sz="8" w:space="0" w:color="auto"/>
              <w:right w:val="nil"/>
            </w:tcBorders>
            <w:shd w:val="clear" w:color="auto" w:fill="CBCBCB"/>
            <w:hideMark/>
          </w:tcPr>
          <w:p w14:paraId="14AB1F73" w14:textId="77777777" w:rsidR="004C5F56" w:rsidRPr="00E332E4" w:rsidRDefault="004C5F56" w:rsidP="00C47074">
            <w:pPr>
              <w:spacing w:before="100" w:beforeAutospacing="1" w:after="100" w:afterAutospacing="1"/>
              <w:jc w:val="center"/>
              <w:rPr>
                <w:sz w:val="24"/>
                <w:szCs w:val="24"/>
                <w:lang w:eastAsia="bg-BG"/>
              </w:rPr>
            </w:pPr>
            <w:r w:rsidRPr="00E332E4">
              <w:rPr>
                <w:b/>
                <w:bCs/>
                <w:sz w:val="24"/>
                <w:szCs w:val="24"/>
                <w:lang w:eastAsia="bg-BG"/>
              </w:rPr>
              <w:t>Силни страни:</w:t>
            </w:r>
          </w:p>
        </w:tc>
        <w:tc>
          <w:tcPr>
            <w:tcW w:w="7938" w:type="dxa"/>
            <w:tcBorders>
              <w:top w:val="nil"/>
              <w:left w:val="single" w:sz="8" w:space="0" w:color="auto"/>
              <w:bottom w:val="single" w:sz="8" w:space="0" w:color="auto"/>
              <w:right w:val="single" w:sz="8" w:space="0" w:color="000000"/>
            </w:tcBorders>
            <w:shd w:val="clear" w:color="auto" w:fill="CBCBCB"/>
            <w:hideMark/>
          </w:tcPr>
          <w:p w14:paraId="03E24C8F" w14:textId="77777777" w:rsidR="004C5F56" w:rsidRPr="00E332E4" w:rsidRDefault="004C5F56" w:rsidP="00C47074">
            <w:pPr>
              <w:spacing w:before="100" w:beforeAutospacing="1" w:after="100" w:afterAutospacing="1"/>
              <w:jc w:val="center"/>
              <w:rPr>
                <w:sz w:val="24"/>
                <w:szCs w:val="24"/>
                <w:lang w:eastAsia="bg-BG"/>
              </w:rPr>
            </w:pPr>
            <w:r w:rsidRPr="00E332E4">
              <w:rPr>
                <w:b/>
                <w:bCs/>
                <w:sz w:val="24"/>
                <w:szCs w:val="24"/>
                <w:lang w:eastAsia="bg-BG"/>
              </w:rPr>
              <w:t>Затрудняващи моменти:</w:t>
            </w:r>
          </w:p>
        </w:tc>
      </w:tr>
      <w:tr w:rsidR="004C5F56" w:rsidRPr="00E332E4" w14:paraId="00C228C7" w14:textId="77777777" w:rsidTr="00C47074">
        <w:trPr>
          <w:trHeight w:val="4003"/>
        </w:trPr>
        <w:tc>
          <w:tcPr>
            <w:tcW w:w="7655" w:type="dxa"/>
            <w:tcBorders>
              <w:top w:val="nil"/>
              <w:left w:val="single" w:sz="8" w:space="0" w:color="auto"/>
              <w:bottom w:val="single" w:sz="8" w:space="0" w:color="auto"/>
              <w:right w:val="nil"/>
            </w:tcBorders>
            <w:hideMark/>
          </w:tcPr>
          <w:p w14:paraId="57922E88" w14:textId="77777777" w:rsidR="004C5F56" w:rsidRPr="00246D47" w:rsidRDefault="004C5F56" w:rsidP="00C47074">
            <w:pPr>
              <w:pStyle w:val="a5"/>
              <w:rPr>
                <w:rFonts w:ascii="Times New Roman" w:hAnsi="Times New Roman" w:cs="Times New Roman"/>
                <w:i/>
                <w:sz w:val="24"/>
                <w:szCs w:val="24"/>
                <w:lang w:eastAsia="bg-BG"/>
              </w:rPr>
            </w:pPr>
            <w:r w:rsidRPr="00246D47">
              <w:rPr>
                <w:rFonts w:ascii="Times New Roman" w:hAnsi="Times New Roman" w:cs="Times New Roman"/>
                <w:i/>
                <w:sz w:val="24"/>
                <w:szCs w:val="24"/>
                <w:lang w:eastAsia="bg-BG"/>
              </w:rPr>
              <w:t>1. Създадени са условия за</w:t>
            </w:r>
            <w:r>
              <w:rPr>
                <w:sz w:val="23"/>
                <w:szCs w:val="23"/>
              </w:rPr>
              <w:t xml:space="preserve"> </w:t>
            </w:r>
            <w:r w:rsidRPr="00E31DC1">
              <w:rPr>
                <w:rFonts w:ascii="Times New Roman" w:hAnsi="Times New Roman" w:cs="Times New Roman"/>
                <w:i/>
                <w:sz w:val="24"/>
                <w:szCs w:val="24"/>
              </w:rPr>
              <w:t>придобиване на съвкупност от</w:t>
            </w:r>
            <w:r>
              <w:rPr>
                <w:sz w:val="23"/>
                <w:szCs w:val="23"/>
              </w:rPr>
              <w:t xml:space="preserve"> </w:t>
            </w:r>
            <w:r w:rsidRPr="00E31DC1">
              <w:rPr>
                <w:rFonts w:ascii="Times New Roman" w:hAnsi="Times New Roman" w:cs="Times New Roman"/>
                <w:i/>
                <w:sz w:val="24"/>
                <w:szCs w:val="24"/>
              </w:rPr>
              <w:t>компетентности – знания, умения и отношения, необходими за успешното преминаване на детето към училищното образование.</w:t>
            </w:r>
            <w:r w:rsidRPr="00246D47">
              <w:rPr>
                <w:rFonts w:ascii="Times New Roman" w:hAnsi="Times New Roman" w:cs="Times New Roman"/>
                <w:i/>
                <w:sz w:val="24"/>
                <w:szCs w:val="24"/>
                <w:lang w:eastAsia="bg-BG"/>
              </w:rPr>
              <w:t xml:space="preserve"> </w:t>
            </w:r>
          </w:p>
          <w:p w14:paraId="1E0FF60B" w14:textId="77777777" w:rsidR="004C5F56" w:rsidRPr="00246D47" w:rsidRDefault="004C5F56" w:rsidP="00C47074">
            <w:pPr>
              <w:pStyle w:val="a5"/>
              <w:rPr>
                <w:rFonts w:ascii="Times New Roman" w:hAnsi="Times New Roman" w:cs="Times New Roman"/>
                <w:i/>
                <w:sz w:val="24"/>
                <w:szCs w:val="24"/>
                <w:lang w:eastAsia="bg-BG"/>
              </w:rPr>
            </w:pPr>
            <w:r w:rsidRPr="00246D47">
              <w:rPr>
                <w:rFonts w:ascii="Times New Roman" w:hAnsi="Times New Roman" w:cs="Times New Roman"/>
                <w:i/>
                <w:sz w:val="24"/>
                <w:szCs w:val="24"/>
                <w:lang w:eastAsia="bg-BG"/>
              </w:rPr>
              <w:t xml:space="preserve">2. Наличие на възможности </w:t>
            </w:r>
            <w:r>
              <w:rPr>
                <w:rFonts w:ascii="Times New Roman" w:hAnsi="Times New Roman" w:cs="Times New Roman"/>
                <w:i/>
                <w:sz w:val="24"/>
                <w:szCs w:val="24"/>
                <w:lang w:eastAsia="bg-BG"/>
              </w:rPr>
              <w:t xml:space="preserve">и условия </w:t>
            </w:r>
            <w:r w:rsidRPr="00246D47">
              <w:rPr>
                <w:rFonts w:ascii="Times New Roman" w:hAnsi="Times New Roman" w:cs="Times New Roman"/>
                <w:i/>
                <w:sz w:val="24"/>
                <w:szCs w:val="24"/>
                <w:lang w:eastAsia="bg-BG"/>
              </w:rPr>
              <w:t>за</w:t>
            </w:r>
            <w:r>
              <w:rPr>
                <w:rFonts w:ascii="Times New Roman" w:hAnsi="Times New Roman" w:cs="Times New Roman"/>
                <w:i/>
                <w:sz w:val="24"/>
                <w:szCs w:val="24"/>
                <w:lang w:eastAsia="bg-BG"/>
              </w:rPr>
              <w:t xml:space="preserve"> организиране на </w:t>
            </w:r>
            <w:r w:rsidRPr="00246D47">
              <w:rPr>
                <w:rFonts w:ascii="Times New Roman" w:hAnsi="Times New Roman" w:cs="Times New Roman"/>
                <w:i/>
                <w:sz w:val="24"/>
                <w:szCs w:val="24"/>
                <w:lang w:eastAsia="bg-BG"/>
              </w:rPr>
              <w:t xml:space="preserve"> допълнителни дейност</w:t>
            </w:r>
            <w:r>
              <w:rPr>
                <w:rFonts w:ascii="Times New Roman" w:hAnsi="Times New Roman" w:cs="Times New Roman"/>
                <w:i/>
                <w:sz w:val="24"/>
                <w:szCs w:val="24"/>
                <w:lang w:eastAsia="bg-BG"/>
              </w:rPr>
              <w:t>и, които не са дейности на детската градина</w:t>
            </w:r>
            <w:r w:rsidRPr="00246D47">
              <w:rPr>
                <w:rFonts w:ascii="Times New Roman" w:hAnsi="Times New Roman" w:cs="Times New Roman"/>
                <w:i/>
                <w:sz w:val="24"/>
                <w:szCs w:val="24"/>
                <w:lang w:eastAsia="bg-BG"/>
              </w:rPr>
              <w:t>.</w:t>
            </w:r>
          </w:p>
          <w:p w14:paraId="655EC748" w14:textId="77777777" w:rsidR="004C5F56" w:rsidRPr="00246D47" w:rsidRDefault="004C5F56" w:rsidP="00C47074">
            <w:pPr>
              <w:pStyle w:val="a5"/>
              <w:rPr>
                <w:rFonts w:ascii="Times New Roman" w:hAnsi="Times New Roman" w:cs="Times New Roman"/>
                <w:i/>
                <w:sz w:val="24"/>
                <w:szCs w:val="24"/>
                <w:lang w:eastAsia="bg-BG"/>
              </w:rPr>
            </w:pPr>
            <w:r w:rsidRPr="00246D47">
              <w:rPr>
                <w:rFonts w:ascii="Times New Roman" w:hAnsi="Times New Roman" w:cs="Times New Roman"/>
                <w:i/>
                <w:sz w:val="24"/>
                <w:szCs w:val="24"/>
                <w:lang w:eastAsia="bg-BG"/>
              </w:rPr>
              <w:t>3. Популяризиране, изява и презентиране на творчеството на децата – изложби, концерти, базари, собствени дискове и др.</w:t>
            </w:r>
          </w:p>
          <w:p w14:paraId="000FF358" w14:textId="77777777" w:rsidR="004C5F56" w:rsidRPr="00246D47" w:rsidRDefault="004C5F56" w:rsidP="00C47074">
            <w:pPr>
              <w:pStyle w:val="a5"/>
              <w:rPr>
                <w:rFonts w:ascii="Times New Roman" w:hAnsi="Times New Roman" w:cs="Times New Roman"/>
                <w:i/>
                <w:sz w:val="24"/>
                <w:szCs w:val="24"/>
                <w:lang w:eastAsia="bg-BG"/>
              </w:rPr>
            </w:pPr>
            <w:r w:rsidRPr="00246D47">
              <w:rPr>
                <w:rFonts w:ascii="Times New Roman" w:hAnsi="Times New Roman" w:cs="Times New Roman"/>
                <w:i/>
                <w:sz w:val="24"/>
                <w:szCs w:val="24"/>
                <w:lang w:eastAsia="bg-BG"/>
              </w:rPr>
              <w:t>4. Приобщаване на децата към националните ценности и традиции.</w:t>
            </w:r>
          </w:p>
          <w:p w14:paraId="7EF736CE" w14:textId="77777777" w:rsidR="004C5F56" w:rsidRPr="00060C11" w:rsidRDefault="004C5F56" w:rsidP="00C47074">
            <w:pPr>
              <w:pStyle w:val="a5"/>
              <w:rPr>
                <w:rFonts w:ascii="Times New Roman" w:hAnsi="Times New Roman" w:cs="Times New Roman"/>
                <w:i/>
                <w:color w:val="FF0000"/>
                <w:sz w:val="24"/>
                <w:szCs w:val="24"/>
                <w:lang w:eastAsia="bg-BG"/>
              </w:rPr>
            </w:pPr>
            <w:r w:rsidRPr="00246D47">
              <w:rPr>
                <w:rFonts w:ascii="Times New Roman" w:hAnsi="Times New Roman" w:cs="Times New Roman"/>
                <w:i/>
                <w:sz w:val="24"/>
                <w:szCs w:val="24"/>
                <w:lang w:eastAsia="bg-BG"/>
              </w:rPr>
              <w:t>5. Гъвкав</w:t>
            </w:r>
            <w:r>
              <w:rPr>
                <w:rFonts w:ascii="Times New Roman" w:hAnsi="Times New Roman" w:cs="Times New Roman"/>
                <w:i/>
                <w:sz w:val="24"/>
                <w:szCs w:val="24"/>
                <w:lang w:eastAsia="bg-BG"/>
              </w:rPr>
              <w:t>а дневна организация</w:t>
            </w:r>
            <w:r w:rsidRPr="00246D47">
              <w:rPr>
                <w:rFonts w:ascii="Times New Roman" w:hAnsi="Times New Roman" w:cs="Times New Roman"/>
                <w:i/>
                <w:sz w:val="24"/>
                <w:szCs w:val="24"/>
                <w:lang w:eastAsia="bg-BG"/>
              </w:rPr>
              <w:t>, осигуряващ</w:t>
            </w:r>
            <w:r>
              <w:rPr>
                <w:rFonts w:ascii="Times New Roman" w:hAnsi="Times New Roman" w:cs="Times New Roman"/>
                <w:i/>
                <w:sz w:val="24"/>
                <w:szCs w:val="24"/>
                <w:lang w:eastAsia="bg-BG"/>
              </w:rPr>
              <w:t>а  здравословна и благоприятна среда за пребиваване на децата в детската градина.</w:t>
            </w:r>
          </w:p>
          <w:p w14:paraId="6CFE73BF" w14:textId="77777777" w:rsidR="004C5F56" w:rsidRDefault="004C5F56" w:rsidP="00C47074">
            <w:pPr>
              <w:spacing w:line="260" w:lineRule="exact"/>
              <w:ind w:left="64" w:right="799"/>
              <w:jc w:val="both"/>
              <w:rPr>
                <w:i/>
                <w:sz w:val="24"/>
                <w:szCs w:val="24"/>
                <w:lang w:eastAsia="bg-BG"/>
              </w:rPr>
            </w:pPr>
            <w:r w:rsidRPr="00246D47">
              <w:rPr>
                <w:i/>
                <w:sz w:val="24"/>
                <w:szCs w:val="24"/>
                <w:lang w:eastAsia="bg-BG"/>
              </w:rPr>
              <w:t>6. Утвърждаване на личностно ориентиран и позитивен подход на възпитание.</w:t>
            </w:r>
          </w:p>
          <w:p w14:paraId="78AB580D" w14:textId="77777777" w:rsidR="004C5F56" w:rsidRPr="00E22533" w:rsidRDefault="004C5F56" w:rsidP="00C47074">
            <w:pPr>
              <w:spacing w:line="260" w:lineRule="exact"/>
              <w:ind w:right="799"/>
              <w:jc w:val="both"/>
              <w:rPr>
                <w:i/>
                <w:sz w:val="24"/>
                <w:szCs w:val="24"/>
                <w:lang w:eastAsia="bg-BG"/>
              </w:rPr>
            </w:pPr>
          </w:p>
          <w:p w14:paraId="605DD9B1" w14:textId="77777777" w:rsidR="004C5F56" w:rsidRPr="00E22533" w:rsidRDefault="004C5F56" w:rsidP="00C47074">
            <w:pPr>
              <w:spacing w:line="260" w:lineRule="exact"/>
              <w:ind w:right="799"/>
              <w:jc w:val="both"/>
              <w:rPr>
                <w:i/>
                <w:sz w:val="24"/>
                <w:szCs w:val="24"/>
                <w:lang w:eastAsia="bg-BG"/>
              </w:rPr>
            </w:pPr>
          </w:p>
        </w:tc>
        <w:tc>
          <w:tcPr>
            <w:tcW w:w="7938" w:type="dxa"/>
            <w:tcBorders>
              <w:top w:val="nil"/>
              <w:left w:val="single" w:sz="8" w:space="0" w:color="auto"/>
              <w:bottom w:val="single" w:sz="8" w:space="0" w:color="auto"/>
              <w:right w:val="single" w:sz="8" w:space="0" w:color="000000"/>
            </w:tcBorders>
            <w:hideMark/>
          </w:tcPr>
          <w:p w14:paraId="0B753598" w14:textId="77777777" w:rsidR="004C5F56" w:rsidRPr="007B7293" w:rsidRDefault="004C5F56" w:rsidP="00C47074">
            <w:pPr>
              <w:pStyle w:val="a5"/>
              <w:rPr>
                <w:rFonts w:ascii="Times New Roman" w:hAnsi="Times New Roman" w:cs="Times New Roman"/>
                <w:i/>
                <w:sz w:val="24"/>
                <w:szCs w:val="24"/>
                <w:lang w:eastAsia="bg-BG"/>
              </w:rPr>
            </w:pPr>
            <w:r w:rsidRPr="00246D47">
              <w:rPr>
                <w:rFonts w:ascii="Times New Roman" w:hAnsi="Times New Roman" w:cs="Times New Roman"/>
                <w:i/>
                <w:sz w:val="24"/>
                <w:szCs w:val="24"/>
                <w:lang w:eastAsia="bg-BG"/>
              </w:rPr>
              <w:t xml:space="preserve">1. </w:t>
            </w:r>
            <w:r w:rsidRPr="007B7293">
              <w:rPr>
                <w:rFonts w:ascii="Times New Roman" w:hAnsi="Times New Roman" w:cs="Times New Roman"/>
                <w:i/>
                <w:sz w:val="24"/>
                <w:szCs w:val="24"/>
                <w:lang w:eastAsia="bg-BG"/>
              </w:rPr>
              <w:t>Недостатъчност в прилагането на превантивна и рехабилитационна педагогика, както и не владеене на компенсаторни педагогически механизми.</w:t>
            </w:r>
          </w:p>
          <w:p w14:paraId="2A95B6FA" w14:textId="77777777" w:rsidR="004C5F56" w:rsidRPr="007B7293" w:rsidRDefault="004C5F56" w:rsidP="00C47074">
            <w:pPr>
              <w:pStyle w:val="a5"/>
              <w:rPr>
                <w:rFonts w:ascii="Times New Roman" w:hAnsi="Times New Roman" w:cs="Times New Roman"/>
                <w:i/>
                <w:sz w:val="24"/>
                <w:szCs w:val="24"/>
                <w:lang w:eastAsia="bg-BG"/>
              </w:rPr>
            </w:pPr>
            <w:r w:rsidRPr="007B7293">
              <w:rPr>
                <w:rFonts w:ascii="Times New Roman" w:hAnsi="Times New Roman" w:cs="Times New Roman"/>
                <w:i/>
                <w:spacing w:val="-2"/>
                <w:sz w:val="24"/>
                <w:szCs w:val="24"/>
                <w:lang w:eastAsia="bg-BG"/>
              </w:rPr>
              <w:t xml:space="preserve">2. Недостатъчно противодействие на установената  </w:t>
            </w:r>
            <w:proofErr w:type="spellStart"/>
            <w:r w:rsidRPr="007B7293">
              <w:rPr>
                <w:rFonts w:ascii="Times New Roman" w:hAnsi="Times New Roman" w:cs="Times New Roman"/>
                <w:i/>
                <w:spacing w:val="-2"/>
                <w:sz w:val="24"/>
                <w:szCs w:val="24"/>
                <w:lang w:eastAsia="bg-BG"/>
              </w:rPr>
              <w:t>хиподинамика</w:t>
            </w:r>
            <w:proofErr w:type="spellEnd"/>
            <w:r w:rsidRPr="007B7293">
              <w:rPr>
                <w:rFonts w:ascii="Times New Roman" w:hAnsi="Times New Roman" w:cs="Times New Roman"/>
                <w:i/>
                <w:spacing w:val="-2"/>
                <w:sz w:val="24"/>
                <w:szCs w:val="24"/>
                <w:lang w:eastAsia="bg-BG"/>
              </w:rPr>
              <w:t xml:space="preserve"> </w:t>
            </w:r>
            <w:r>
              <w:rPr>
                <w:rFonts w:ascii="Times New Roman" w:hAnsi="Times New Roman" w:cs="Times New Roman"/>
                <w:i/>
                <w:spacing w:val="-2"/>
                <w:sz w:val="24"/>
                <w:szCs w:val="24"/>
                <w:lang w:eastAsia="bg-BG"/>
              </w:rPr>
              <w:t>на децата.</w:t>
            </w:r>
          </w:p>
          <w:p w14:paraId="4C99557C" w14:textId="77777777" w:rsidR="004C5F56" w:rsidRPr="007B7293" w:rsidRDefault="004C5F56" w:rsidP="00C47074">
            <w:pPr>
              <w:pStyle w:val="a5"/>
              <w:rPr>
                <w:rFonts w:ascii="Times New Roman" w:hAnsi="Times New Roman" w:cs="Times New Roman"/>
                <w:i/>
                <w:sz w:val="24"/>
                <w:szCs w:val="24"/>
                <w:lang w:eastAsia="bg-BG"/>
              </w:rPr>
            </w:pPr>
            <w:r w:rsidRPr="007B7293">
              <w:rPr>
                <w:rFonts w:ascii="Times New Roman" w:hAnsi="Times New Roman" w:cs="Times New Roman"/>
                <w:i/>
                <w:spacing w:val="-2"/>
                <w:sz w:val="24"/>
                <w:szCs w:val="24"/>
                <w:lang w:eastAsia="bg-BG"/>
              </w:rPr>
              <w:t>4.  Липса на апробирани, описани и на популяризирани интерактивни методи за взаимодействия за детски градини.</w:t>
            </w:r>
          </w:p>
          <w:p w14:paraId="31714685" w14:textId="77777777" w:rsidR="004C5F56" w:rsidRDefault="004C5F56" w:rsidP="00C47074">
            <w:pPr>
              <w:pStyle w:val="a5"/>
              <w:rPr>
                <w:rFonts w:ascii="Times New Roman" w:hAnsi="Times New Roman" w:cs="Times New Roman"/>
                <w:i/>
                <w:spacing w:val="-2"/>
                <w:sz w:val="24"/>
                <w:szCs w:val="24"/>
                <w:lang w:eastAsia="bg-BG"/>
              </w:rPr>
            </w:pPr>
            <w:r w:rsidRPr="007B7293">
              <w:rPr>
                <w:rFonts w:ascii="Times New Roman" w:hAnsi="Times New Roman" w:cs="Times New Roman"/>
                <w:i/>
                <w:spacing w:val="-2"/>
                <w:sz w:val="24"/>
                <w:szCs w:val="24"/>
                <w:lang w:eastAsia="bg-BG"/>
              </w:rPr>
              <w:t>6. Използването на програмните помагала за учителя едно към едно без да се разработват годишни разпределения за всяка група, които да отчитат индивидуалните особености на децата, спецификата на годишните празници и др. моменти</w:t>
            </w:r>
            <w:r>
              <w:rPr>
                <w:rFonts w:ascii="Times New Roman" w:hAnsi="Times New Roman" w:cs="Times New Roman"/>
                <w:i/>
                <w:spacing w:val="-2"/>
                <w:sz w:val="24"/>
                <w:szCs w:val="24"/>
                <w:lang w:eastAsia="bg-BG"/>
              </w:rPr>
              <w:t>;</w:t>
            </w:r>
          </w:p>
          <w:p w14:paraId="61AB394D" w14:textId="77777777" w:rsidR="004C5F56" w:rsidRPr="00071F74" w:rsidRDefault="004C5F56" w:rsidP="00C47074">
            <w:pPr>
              <w:pStyle w:val="a5"/>
              <w:rPr>
                <w:rFonts w:ascii="Times New Roman" w:hAnsi="Times New Roman" w:cs="Times New Roman"/>
                <w:i/>
                <w:spacing w:val="-2"/>
                <w:sz w:val="24"/>
                <w:szCs w:val="24"/>
                <w:lang w:eastAsia="bg-BG"/>
              </w:rPr>
            </w:pPr>
          </w:p>
        </w:tc>
      </w:tr>
    </w:tbl>
    <w:p w14:paraId="7E303182" w14:textId="77777777" w:rsidR="001B0521" w:rsidRDefault="001B0521" w:rsidP="004C5F56">
      <w:pPr>
        <w:spacing w:before="100" w:beforeAutospacing="1" w:after="100" w:afterAutospacing="1"/>
        <w:rPr>
          <w:b/>
          <w:bCs/>
          <w:sz w:val="24"/>
          <w:szCs w:val="24"/>
          <w:lang w:eastAsia="bg-BG"/>
        </w:rPr>
      </w:pPr>
    </w:p>
    <w:p w14:paraId="05612639" w14:textId="77777777" w:rsidR="00825C8F" w:rsidRDefault="00825C8F" w:rsidP="004C5F56">
      <w:pPr>
        <w:spacing w:before="100" w:beforeAutospacing="1" w:after="100" w:afterAutospacing="1"/>
        <w:rPr>
          <w:b/>
          <w:bCs/>
          <w:sz w:val="24"/>
          <w:szCs w:val="24"/>
          <w:lang w:eastAsia="bg-BG"/>
        </w:rPr>
      </w:pPr>
    </w:p>
    <w:p w14:paraId="33A2F9B0" w14:textId="2F08F30E" w:rsidR="004C5F56" w:rsidRPr="00C853F3" w:rsidRDefault="004C5F56" w:rsidP="004C5F56">
      <w:pPr>
        <w:spacing w:before="100" w:beforeAutospacing="1" w:after="100" w:afterAutospacing="1"/>
        <w:rPr>
          <w:sz w:val="24"/>
          <w:szCs w:val="24"/>
          <w:lang w:eastAsia="bg-BG"/>
        </w:rPr>
      </w:pPr>
      <w:r w:rsidRPr="00C853F3">
        <w:rPr>
          <w:b/>
          <w:bCs/>
          <w:sz w:val="24"/>
          <w:szCs w:val="24"/>
          <w:lang w:eastAsia="bg-BG"/>
        </w:rPr>
        <w:lastRenderedPageBreak/>
        <w:t>4. Учебно-техническа и материална база</w:t>
      </w:r>
    </w:p>
    <w:p w14:paraId="0E51B2E7" w14:textId="77777777" w:rsidR="004C5F56" w:rsidRDefault="004C5F56" w:rsidP="004C5F56">
      <w:pPr>
        <w:pStyle w:val="a5"/>
        <w:rPr>
          <w:rFonts w:ascii="Times New Roman" w:hAnsi="Times New Roman" w:cs="Times New Roman"/>
          <w:sz w:val="24"/>
          <w:szCs w:val="24"/>
          <w:lang w:eastAsia="bg-BG"/>
        </w:rPr>
      </w:pPr>
      <w:r w:rsidRPr="00615E82">
        <w:rPr>
          <w:sz w:val="24"/>
          <w:szCs w:val="24"/>
          <w:lang w:eastAsia="bg-BG"/>
        </w:rPr>
        <w:t xml:space="preserve"> </w:t>
      </w:r>
      <w:r w:rsidRPr="00C853F3">
        <w:rPr>
          <w:rFonts w:ascii="Times New Roman" w:hAnsi="Times New Roman" w:cs="Times New Roman"/>
          <w:sz w:val="24"/>
          <w:szCs w:val="24"/>
          <w:lang w:eastAsia="bg-BG"/>
        </w:rPr>
        <w:t xml:space="preserve">Достатъчен сграден фонд, </w:t>
      </w:r>
      <w:r w:rsidRPr="00615E82">
        <w:rPr>
          <w:rFonts w:ascii="Times New Roman" w:hAnsi="Times New Roman" w:cs="Times New Roman"/>
          <w:sz w:val="24"/>
          <w:szCs w:val="24"/>
          <w:lang w:eastAsia="bg-BG"/>
        </w:rPr>
        <w:t xml:space="preserve">намиращ се в две самостоятелни сгради, </w:t>
      </w:r>
      <w:r w:rsidRPr="00C853F3">
        <w:rPr>
          <w:rFonts w:ascii="Times New Roman" w:hAnsi="Times New Roman" w:cs="Times New Roman"/>
          <w:sz w:val="24"/>
          <w:szCs w:val="24"/>
          <w:lang w:eastAsia="bg-BG"/>
        </w:rPr>
        <w:t>специално проектиран</w:t>
      </w:r>
      <w:r w:rsidRPr="00615E82">
        <w:rPr>
          <w:rFonts w:ascii="Times New Roman" w:hAnsi="Times New Roman" w:cs="Times New Roman"/>
          <w:sz w:val="24"/>
          <w:szCs w:val="24"/>
          <w:lang w:eastAsia="bg-BG"/>
        </w:rPr>
        <w:t>и</w:t>
      </w:r>
      <w:r w:rsidRPr="00C853F3">
        <w:rPr>
          <w:rFonts w:ascii="Times New Roman" w:hAnsi="Times New Roman" w:cs="Times New Roman"/>
          <w:sz w:val="24"/>
          <w:szCs w:val="24"/>
          <w:lang w:eastAsia="bg-BG"/>
        </w:rPr>
        <w:t xml:space="preserve"> и построен</w:t>
      </w:r>
      <w:r w:rsidRPr="00615E82">
        <w:rPr>
          <w:rFonts w:ascii="Times New Roman" w:hAnsi="Times New Roman" w:cs="Times New Roman"/>
          <w:sz w:val="24"/>
          <w:szCs w:val="24"/>
          <w:lang w:eastAsia="bg-BG"/>
        </w:rPr>
        <w:t>и</w:t>
      </w:r>
      <w:r w:rsidRPr="00C853F3">
        <w:rPr>
          <w:rFonts w:ascii="Times New Roman" w:hAnsi="Times New Roman" w:cs="Times New Roman"/>
          <w:sz w:val="24"/>
          <w:szCs w:val="24"/>
          <w:lang w:eastAsia="bg-BG"/>
        </w:rPr>
        <w:t xml:space="preserve"> за детска градина. </w:t>
      </w:r>
      <w:r w:rsidRPr="00615E82">
        <w:rPr>
          <w:rFonts w:ascii="Times New Roman" w:hAnsi="Times New Roman" w:cs="Times New Roman"/>
          <w:sz w:val="24"/>
          <w:szCs w:val="24"/>
          <w:lang w:eastAsia="bg-BG"/>
        </w:rPr>
        <w:t>Б</w:t>
      </w:r>
      <w:r w:rsidRPr="00C853F3">
        <w:rPr>
          <w:rFonts w:ascii="Times New Roman" w:hAnsi="Times New Roman" w:cs="Times New Roman"/>
          <w:sz w:val="24"/>
          <w:szCs w:val="24"/>
          <w:lang w:eastAsia="bg-BG"/>
        </w:rPr>
        <w:t>аз</w:t>
      </w:r>
      <w:r>
        <w:rPr>
          <w:rFonts w:ascii="Times New Roman" w:hAnsi="Times New Roman" w:cs="Times New Roman"/>
          <w:sz w:val="24"/>
          <w:szCs w:val="24"/>
          <w:lang w:eastAsia="bg-BG"/>
        </w:rPr>
        <w:t>ите</w:t>
      </w:r>
      <w:r w:rsidRPr="00C853F3">
        <w:rPr>
          <w:rFonts w:ascii="Times New Roman" w:hAnsi="Times New Roman" w:cs="Times New Roman"/>
          <w:sz w:val="24"/>
          <w:szCs w:val="24"/>
          <w:lang w:eastAsia="bg-BG"/>
        </w:rPr>
        <w:t xml:space="preserve">  постоянно </w:t>
      </w:r>
      <w:r w:rsidRPr="00615E82">
        <w:rPr>
          <w:rFonts w:ascii="Times New Roman" w:hAnsi="Times New Roman" w:cs="Times New Roman"/>
          <w:sz w:val="24"/>
          <w:szCs w:val="24"/>
          <w:lang w:eastAsia="bg-BG"/>
        </w:rPr>
        <w:t>се обновяват и реновират</w:t>
      </w:r>
      <w:r>
        <w:rPr>
          <w:rFonts w:ascii="Times New Roman" w:hAnsi="Times New Roman" w:cs="Times New Roman"/>
          <w:sz w:val="24"/>
          <w:szCs w:val="24"/>
          <w:lang w:eastAsia="bg-BG"/>
        </w:rPr>
        <w:t>.</w:t>
      </w:r>
    </w:p>
    <w:p w14:paraId="6F48FE5A" w14:textId="77777777" w:rsidR="004C5F56" w:rsidRPr="001969D8" w:rsidRDefault="004C5F56" w:rsidP="004C5F56">
      <w:pPr>
        <w:pStyle w:val="a6"/>
        <w:numPr>
          <w:ilvl w:val="0"/>
          <w:numId w:val="20"/>
        </w:numPr>
        <w:spacing w:before="100" w:beforeAutospacing="1" w:after="100" w:afterAutospacing="1"/>
        <w:jc w:val="both"/>
        <w:rPr>
          <w:b/>
          <w:sz w:val="24"/>
          <w:szCs w:val="24"/>
          <w:lang w:val="bg-BG" w:eastAsia="bg-BG"/>
        </w:rPr>
      </w:pPr>
      <w:r w:rsidRPr="001969D8">
        <w:rPr>
          <w:b/>
          <w:sz w:val="24"/>
          <w:szCs w:val="24"/>
          <w:lang w:val="bg-BG" w:eastAsia="bg-BG"/>
        </w:rPr>
        <w:t>Учебна база :</w:t>
      </w:r>
    </w:p>
    <w:p w14:paraId="5E52AE41"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Pr>
          <w:sz w:val="24"/>
          <w:szCs w:val="24"/>
          <w:lang w:val="bg-BG" w:eastAsia="bg-BG"/>
        </w:rPr>
        <w:t xml:space="preserve">11 </w:t>
      </w:r>
      <w:r w:rsidRPr="00615E82">
        <w:rPr>
          <w:sz w:val="24"/>
          <w:szCs w:val="24"/>
          <w:lang w:val="bg-BG" w:eastAsia="bg-BG"/>
        </w:rPr>
        <w:t>просторни светли спални и занимални, отделни сан</w:t>
      </w:r>
      <w:r>
        <w:rPr>
          <w:sz w:val="24"/>
          <w:szCs w:val="24"/>
          <w:lang w:val="bg-BG" w:eastAsia="bg-BG"/>
        </w:rPr>
        <w:t xml:space="preserve">итарни помещения, ремонтирани във всички </w:t>
      </w:r>
      <w:r w:rsidRPr="00615E82">
        <w:rPr>
          <w:sz w:val="24"/>
          <w:szCs w:val="24"/>
          <w:lang w:val="bg-BG" w:eastAsia="bg-BG"/>
        </w:rPr>
        <w:t>групи;</w:t>
      </w:r>
    </w:p>
    <w:p w14:paraId="24F3D6E5"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sidRPr="00C853F3">
        <w:rPr>
          <w:sz w:val="24"/>
          <w:szCs w:val="24"/>
          <w:lang w:val="bg-BG" w:eastAsia="bg-BG"/>
        </w:rPr>
        <w:t xml:space="preserve">музикален и физкултурен салон в </w:t>
      </w:r>
      <w:r>
        <w:rPr>
          <w:sz w:val="24"/>
          <w:szCs w:val="24"/>
          <w:lang w:val="bg-BG" w:eastAsia="bg-BG"/>
        </w:rPr>
        <w:t>едно помещение в сграда 1 и в различни помещения в сграда 2.</w:t>
      </w:r>
    </w:p>
    <w:p w14:paraId="3987DC85" w14:textId="2138D2DB" w:rsidR="004C5F56" w:rsidRDefault="001B0521" w:rsidP="004C5F56">
      <w:pPr>
        <w:pStyle w:val="a6"/>
        <w:numPr>
          <w:ilvl w:val="0"/>
          <w:numId w:val="17"/>
        </w:numPr>
        <w:spacing w:before="100" w:beforeAutospacing="1" w:after="100" w:afterAutospacing="1"/>
        <w:jc w:val="both"/>
        <w:rPr>
          <w:sz w:val="24"/>
          <w:szCs w:val="24"/>
          <w:lang w:val="bg-BG" w:eastAsia="bg-BG"/>
        </w:rPr>
      </w:pPr>
      <w:r>
        <w:rPr>
          <w:sz w:val="24"/>
          <w:szCs w:val="24"/>
          <w:lang w:val="bg-BG" w:eastAsia="bg-BG"/>
        </w:rPr>
        <w:t xml:space="preserve">Нови </w:t>
      </w:r>
      <w:r w:rsidR="004C5F56">
        <w:rPr>
          <w:sz w:val="24"/>
          <w:szCs w:val="24"/>
          <w:lang w:val="bg-BG" w:eastAsia="bg-BG"/>
        </w:rPr>
        <w:t xml:space="preserve"> </w:t>
      </w:r>
      <w:r w:rsidR="004C5F56" w:rsidRPr="00C853F3">
        <w:rPr>
          <w:sz w:val="24"/>
          <w:szCs w:val="24"/>
          <w:lang w:val="bg-BG" w:eastAsia="bg-BG"/>
        </w:rPr>
        <w:t>дворни площадки</w:t>
      </w:r>
    </w:p>
    <w:p w14:paraId="2C239F2D" w14:textId="4A82A9C0" w:rsidR="004C5F56" w:rsidRPr="00615E82"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 xml:space="preserve">Достатъчни УТС – технически средства, подпомагащи педагогическия процес – </w:t>
      </w:r>
      <w:r>
        <w:rPr>
          <w:sz w:val="24"/>
          <w:szCs w:val="24"/>
          <w:lang w:val="bg-BG" w:eastAsia="bg-BG"/>
        </w:rPr>
        <w:t>Компютри във всяка група, интернет, 3</w:t>
      </w:r>
      <w:r w:rsidRPr="00615E82">
        <w:rPr>
          <w:sz w:val="24"/>
          <w:szCs w:val="24"/>
          <w:lang w:val="bg-BG" w:eastAsia="bg-BG"/>
        </w:rPr>
        <w:t xml:space="preserve"> преносими компютри, </w:t>
      </w:r>
      <w:r>
        <w:rPr>
          <w:sz w:val="24"/>
          <w:szCs w:val="24"/>
          <w:lang w:val="bg-BG" w:eastAsia="bg-BG"/>
        </w:rPr>
        <w:t xml:space="preserve">таблети, </w:t>
      </w:r>
      <w:r w:rsidRPr="00615E82">
        <w:rPr>
          <w:sz w:val="24"/>
          <w:szCs w:val="24"/>
          <w:lang w:val="bg-BG" w:eastAsia="bg-BG"/>
        </w:rPr>
        <w:t xml:space="preserve">принтери, </w:t>
      </w:r>
      <w:r>
        <w:rPr>
          <w:sz w:val="24"/>
          <w:szCs w:val="24"/>
          <w:lang w:val="bg-BG" w:eastAsia="bg-BG"/>
        </w:rPr>
        <w:t>интерактивна дъска</w:t>
      </w:r>
      <w:r w:rsidRPr="00615E82">
        <w:rPr>
          <w:sz w:val="24"/>
          <w:szCs w:val="24"/>
          <w:lang w:val="bg-BG" w:eastAsia="bg-BG"/>
        </w:rPr>
        <w:t>, телевизори.</w:t>
      </w:r>
    </w:p>
    <w:p w14:paraId="6D9E5869"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 xml:space="preserve"> Достатъчен библиотечен фонд – периодичен печат, научна литература, утвърдени помагала и др.</w:t>
      </w:r>
    </w:p>
    <w:p w14:paraId="6EB2B6E4" w14:textId="77777777" w:rsidR="004C5F56" w:rsidRDefault="004C5F56" w:rsidP="004C5F56">
      <w:pPr>
        <w:pStyle w:val="a6"/>
        <w:spacing w:before="100" w:beforeAutospacing="1" w:after="100" w:afterAutospacing="1"/>
        <w:jc w:val="both"/>
        <w:rPr>
          <w:sz w:val="24"/>
          <w:szCs w:val="24"/>
          <w:lang w:val="bg-BG" w:eastAsia="bg-BG"/>
        </w:rPr>
      </w:pPr>
    </w:p>
    <w:p w14:paraId="591F47AE" w14:textId="77777777" w:rsidR="004C5F56" w:rsidRPr="001969D8" w:rsidRDefault="004C5F56" w:rsidP="004C5F56">
      <w:pPr>
        <w:pStyle w:val="a6"/>
        <w:numPr>
          <w:ilvl w:val="0"/>
          <w:numId w:val="20"/>
        </w:numPr>
        <w:spacing w:before="100" w:beforeAutospacing="1" w:after="100" w:afterAutospacing="1"/>
        <w:jc w:val="both"/>
        <w:rPr>
          <w:b/>
          <w:sz w:val="24"/>
          <w:szCs w:val="24"/>
          <w:lang w:val="bg-BG" w:eastAsia="bg-BG"/>
        </w:rPr>
      </w:pPr>
      <w:r w:rsidRPr="001969D8">
        <w:rPr>
          <w:b/>
          <w:sz w:val="24"/>
          <w:szCs w:val="24"/>
          <w:lang w:val="bg-BG" w:eastAsia="bg-BG"/>
        </w:rPr>
        <w:t>Материална база:</w:t>
      </w:r>
    </w:p>
    <w:p w14:paraId="200DCBFC"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Pr>
          <w:sz w:val="24"/>
          <w:szCs w:val="24"/>
          <w:lang w:val="bg-BG" w:eastAsia="bg-BG"/>
        </w:rPr>
        <w:t>реновирана сграда 1и сграда 2 по програма „Енергийна ефективност“;</w:t>
      </w:r>
    </w:p>
    <w:p w14:paraId="4C5739FE"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 xml:space="preserve">ремонтирани </w:t>
      </w:r>
      <w:r>
        <w:rPr>
          <w:sz w:val="24"/>
          <w:szCs w:val="24"/>
          <w:lang w:val="bg-BG" w:eastAsia="bg-BG"/>
        </w:rPr>
        <w:t>сервизни помещения и вътрешни помещения в сгр.1и сграда 2;</w:t>
      </w:r>
    </w:p>
    <w:p w14:paraId="4958AEFF" w14:textId="77777777" w:rsidR="004C5F56"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кабинети за директора, за ЗАС</w:t>
      </w:r>
      <w:r>
        <w:rPr>
          <w:sz w:val="24"/>
          <w:szCs w:val="24"/>
          <w:lang w:val="bg-BG" w:eastAsia="bg-BG"/>
        </w:rPr>
        <w:t>,</w:t>
      </w:r>
      <w:r w:rsidRPr="00615E82">
        <w:rPr>
          <w:sz w:val="24"/>
          <w:szCs w:val="24"/>
          <w:lang w:val="bg-BG" w:eastAsia="bg-BG"/>
        </w:rPr>
        <w:t xml:space="preserve"> домакин</w:t>
      </w:r>
      <w:r>
        <w:rPr>
          <w:sz w:val="24"/>
          <w:szCs w:val="24"/>
          <w:lang w:val="bg-BG" w:eastAsia="bg-BG"/>
        </w:rPr>
        <w:t xml:space="preserve"> и </w:t>
      </w:r>
      <w:r w:rsidRPr="00615E82">
        <w:rPr>
          <w:sz w:val="24"/>
          <w:szCs w:val="24"/>
          <w:lang w:val="bg-BG" w:eastAsia="bg-BG"/>
        </w:rPr>
        <w:t>счетоводител</w:t>
      </w:r>
      <w:r>
        <w:rPr>
          <w:sz w:val="24"/>
          <w:szCs w:val="24"/>
          <w:lang w:val="bg-BG" w:eastAsia="bg-BG"/>
        </w:rPr>
        <w:t>;</w:t>
      </w:r>
    </w:p>
    <w:p w14:paraId="6A3E51CA" w14:textId="77777777" w:rsidR="004C5F56" w:rsidRPr="00615E82"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кабинет</w:t>
      </w:r>
      <w:r>
        <w:rPr>
          <w:sz w:val="24"/>
          <w:szCs w:val="24"/>
          <w:lang w:val="bg-BG" w:eastAsia="bg-BG"/>
        </w:rPr>
        <w:t>и</w:t>
      </w:r>
      <w:r w:rsidRPr="00615E82">
        <w:rPr>
          <w:sz w:val="24"/>
          <w:szCs w:val="24"/>
          <w:lang w:val="bg-BG" w:eastAsia="bg-BG"/>
        </w:rPr>
        <w:t xml:space="preserve"> за медицински специалист</w:t>
      </w:r>
      <w:r>
        <w:rPr>
          <w:sz w:val="24"/>
          <w:szCs w:val="24"/>
          <w:lang w:val="bg-BG" w:eastAsia="bg-BG"/>
        </w:rPr>
        <w:t>и</w:t>
      </w:r>
      <w:r w:rsidRPr="00615E82">
        <w:rPr>
          <w:sz w:val="24"/>
          <w:szCs w:val="24"/>
          <w:lang w:val="bg-BG" w:eastAsia="bg-BG"/>
        </w:rPr>
        <w:t>;</w:t>
      </w:r>
    </w:p>
    <w:p w14:paraId="73D49476" w14:textId="77777777" w:rsidR="004C5F56" w:rsidRPr="00071F74" w:rsidRDefault="004C5F56" w:rsidP="004C5F56">
      <w:pPr>
        <w:pStyle w:val="a6"/>
        <w:numPr>
          <w:ilvl w:val="0"/>
          <w:numId w:val="17"/>
        </w:numPr>
        <w:spacing w:before="100" w:beforeAutospacing="1" w:after="100" w:afterAutospacing="1"/>
        <w:jc w:val="both"/>
        <w:rPr>
          <w:sz w:val="24"/>
          <w:szCs w:val="24"/>
          <w:lang w:val="bg-BG" w:eastAsia="bg-BG"/>
        </w:rPr>
      </w:pPr>
      <w:r w:rsidRPr="00615E82">
        <w:rPr>
          <w:sz w:val="24"/>
          <w:szCs w:val="24"/>
          <w:lang w:val="bg-BG" w:eastAsia="bg-BG"/>
        </w:rPr>
        <w:t xml:space="preserve"> обособен кухненски блок с необходими</w:t>
      </w:r>
      <w:r>
        <w:rPr>
          <w:sz w:val="24"/>
          <w:szCs w:val="24"/>
          <w:lang w:val="bg-BG" w:eastAsia="bg-BG"/>
        </w:rPr>
        <w:t xml:space="preserve">те </w:t>
      </w:r>
      <w:r w:rsidRPr="00615E82">
        <w:rPr>
          <w:sz w:val="24"/>
          <w:szCs w:val="24"/>
          <w:lang w:val="bg-BG" w:eastAsia="bg-BG"/>
        </w:rPr>
        <w:t>съоръжения за работа – печки</w:t>
      </w:r>
      <w:r>
        <w:rPr>
          <w:sz w:val="24"/>
          <w:szCs w:val="24"/>
          <w:lang w:val="bg-BG" w:eastAsia="bg-BG"/>
        </w:rPr>
        <w:t xml:space="preserve"> на газ</w:t>
      </w:r>
      <w:r w:rsidRPr="00615E82">
        <w:rPr>
          <w:sz w:val="24"/>
          <w:szCs w:val="24"/>
          <w:lang w:val="bg-BG" w:eastAsia="bg-BG"/>
        </w:rPr>
        <w:t>, фурни, хлад</w:t>
      </w:r>
      <w:r>
        <w:rPr>
          <w:sz w:val="24"/>
          <w:szCs w:val="24"/>
          <w:lang w:val="bg-BG" w:eastAsia="bg-BG"/>
        </w:rPr>
        <w:t xml:space="preserve">илни съоръжения, </w:t>
      </w:r>
      <w:proofErr w:type="spellStart"/>
      <w:r>
        <w:rPr>
          <w:sz w:val="24"/>
          <w:szCs w:val="24"/>
          <w:lang w:val="bg-BG" w:eastAsia="bg-BG"/>
        </w:rPr>
        <w:t>планитарен</w:t>
      </w:r>
      <w:proofErr w:type="spellEnd"/>
      <w:r>
        <w:rPr>
          <w:sz w:val="24"/>
          <w:szCs w:val="24"/>
          <w:lang w:val="bg-BG" w:eastAsia="bg-BG"/>
        </w:rPr>
        <w:t xml:space="preserve"> миксер</w:t>
      </w:r>
      <w:r w:rsidRPr="00615E82">
        <w:rPr>
          <w:sz w:val="24"/>
          <w:szCs w:val="24"/>
          <w:lang w:val="bg-BG" w:eastAsia="bg-BG"/>
        </w:rPr>
        <w:t>,</w:t>
      </w:r>
      <w:r>
        <w:rPr>
          <w:sz w:val="24"/>
          <w:szCs w:val="24"/>
          <w:lang w:val="bg-BG" w:eastAsia="bg-BG"/>
        </w:rPr>
        <w:t xml:space="preserve"> микровълнова фурна и др.;</w:t>
      </w:r>
    </w:p>
    <w:tbl>
      <w:tblPr>
        <w:tblW w:w="0" w:type="auto"/>
        <w:tblInd w:w="152" w:type="dxa"/>
        <w:tblCellMar>
          <w:left w:w="0" w:type="dxa"/>
          <w:right w:w="0" w:type="dxa"/>
        </w:tblCellMar>
        <w:tblLook w:val="04A0" w:firstRow="1" w:lastRow="0" w:firstColumn="1" w:lastColumn="0" w:noHBand="0" w:noVBand="1"/>
      </w:tblPr>
      <w:tblGrid>
        <w:gridCol w:w="6899"/>
        <w:gridCol w:w="6940"/>
      </w:tblGrid>
      <w:tr w:rsidR="004C5F56" w:rsidRPr="00C853F3" w14:paraId="50A5F704" w14:textId="77777777" w:rsidTr="00C47074">
        <w:trPr>
          <w:trHeight w:val="284"/>
        </w:trPr>
        <w:tc>
          <w:tcPr>
            <w:tcW w:w="7796" w:type="dxa"/>
            <w:tcBorders>
              <w:top w:val="nil"/>
              <w:left w:val="single" w:sz="8" w:space="0" w:color="auto"/>
              <w:bottom w:val="single" w:sz="8" w:space="0" w:color="auto"/>
              <w:right w:val="nil"/>
            </w:tcBorders>
            <w:shd w:val="clear" w:color="auto" w:fill="CBCBCB"/>
            <w:hideMark/>
          </w:tcPr>
          <w:p w14:paraId="3D506A27" w14:textId="77777777" w:rsidR="004C5F56" w:rsidRPr="00C853F3" w:rsidRDefault="004C5F56" w:rsidP="00C47074">
            <w:pPr>
              <w:spacing w:before="100" w:beforeAutospacing="1" w:after="100" w:afterAutospacing="1"/>
              <w:jc w:val="center"/>
              <w:rPr>
                <w:sz w:val="24"/>
                <w:szCs w:val="24"/>
                <w:lang w:eastAsia="bg-BG"/>
              </w:rPr>
            </w:pPr>
            <w:r w:rsidRPr="00C853F3">
              <w:rPr>
                <w:b/>
                <w:bCs/>
                <w:sz w:val="24"/>
                <w:szCs w:val="24"/>
                <w:lang w:eastAsia="bg-BG"/>
              </w:rPr>
              <w:t>Силни страни:</w:t>
            </w:r>
          </w:p>
        </w:tc>
        <w:tc>
          <w:tcPr>
            <w:tcW w:w="7797" w:type="dxa"/>
            <w:tcBorders>
              <w:top w:val="nil"/>
              <w:left w:val="single" w:sz="8" w:space="0" w:color="auto"/>
              <w:bottom w:val="single" w:sz="8" w:space="0" w:color="auto"/>
              <w:right w:val="single" w:sz="8" w:space="0" w:color="000000"/>
            </w:tcBorders>
            <w:shd w:val="clear" w:color="auto" w:fill="CBCBCB"/>
            <w:hideMark/>
          </w:tcPr>
          <w:p w14:paraId="51053A9A" w14:textId="77777777" w:rsidR="004C5F56" w:rsidRPr="00C853F3" w:rsidRDefault="004C5F56" w:rsidP="00C47074">
            <w:pPr>
              <w:spacing w:before="100" w:beforeAutospacing="1" w:after="100" w:afterAutospacing="1"/>
              <w:jc w:val="center"/>
              <w:rPr>
                <w:sz w:val="24"/>
                <w:szCs w:val="24"/>
                <w:lang w:eastAsia="bg-BG"/>
              </w:rPr>
            </w:pPr>
            <w:r w:rsidRPr="00C853F3">
              <w:rPr>
                <w:b/>
                <w:bCs/>
                <w:sz w:val="24"/>
                <w:szCs w:val="24"/>
                <w:lang w:eastAsia="bg-BG"/>
              </w:rPr>
              <w:t>Затрудняващи моменти:</w:t>
            </w:r>
          </w:p>
        </w:tc>
      </w:tr>
      <w:tr w:rsidR="004C5F56" w:rsidRPr="00C853F3" w14:paraId="1782BB04" w14:textId="77777777" w:rsidTr="00C47074">
        <w:trPr>
          <w:trHeight w:val="465"/>
        </w:trPr>
        <w:tc>
          <w:tcPr>
            <w:tcW w:w="7796" w:type="dxa"/>
            <w:tcBorders>
              <w:top w:val="nil"/>
              <w:left w:val="single" w:sz="8" w:space="0" w:color="auto"/>
              <w:bottom w:val="single" w:sz="8" w:space="0" w:color="auto"/>
              <w:right w:val="nil"/>
            </w:tcBorders>
            <w:hideMark/>
          </w:tcPr>
          <w:p w14:paraId="0A0242D3" w14:textId="77777777" w:rsidR="004C5F56" w:rsidRPr="00277797" w:rsidRDefault="004C5F56" w:rsidP="00C47074">
            <w:pPr>
              <w:pStyle w:val="a5"/>
              <w:rPr>
                <w:rFonts w:ascii="Times New Roman" w:hAnsi="Times New Roman" w:cs="Times New Roman"/>
                <w:i/>
                <w:sz w:val="24"/>
                <w:szCs w:val="24"/>
                <w:lang w:eastAsia="bg-BG"/>
              </w:rPr>
            </w:pPr>
            <w:r w:rsidRPr="00C853F3">
              <w:rPr>
                <w:lang w:eastAsia="bg-BG"/>
              </w:rPr>
              <w:t xml:space="preserve">1. </w:t>
            </w:r>
            <w:r w:rsidRPr="00277797">
              <w:rPr>
                <w:rFonts w:ascii="Times New Roman" w:hAnsi="Times New Roman" w:cs="Times New Roman"/>
                <w:i/>
                <w:sz w:val="24"/>
                <w:szCs w:val="24"/>
                <w:lang w:eastAsia="bg-BG"/>
              </w:rPr>
              <w:t>Обособени помещения за всяка група.</w:t>
            </w:r>
          </w:p>
          <w:p w14:paraId="13CA617C"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2. Отделни корпуси и входове, което позволява разделянето по възрасти на децата;</w:t>
            </w:r>
          </w:p>
          <w:p w14:paraId="560A9ACD"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2. Игрови площадки на двора за всяка група с необходимите съоръжения и уреди.</w:t>
            </w:r>
          </w:p>
          <w:p w14:paraId="6FE1929F"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pacing w:val="-5"/>
                <w:sz w:val="24"/>
                <w:szCs w:val="24"/>
                <w:lang w:eastAsia="bg-BG"/>
              </w:rPr>
              <w:lastRenderedPageBreak/>
              <w:t xml:space="preserve">3. Достатъчно количество технически средства, необходими за педагогическия процес – компютри за всяка група, интернет, </w:t>
            </w:r>
            <w:r>
              <w:rPr>
                <w:rFonts w:ascii="Times New Roman" w:hAnsi="Times New Roman" w:cs="Times New Roman"/>
                <w:i/>
                <w:spacing w:val="-5"/>
                <w:sz w:val="24"/>
                <w:szCs w:val="24"/>
                <w:lang w:eastAsia="bg-BG"/>
              </w:rPr>
              <w:t>мултимедии</w:t>
            </w:r>
            <w:r w:rsidRPr="00277797">
              <w:rPr>
                <w:rFonts w:ascii="Times New Roman" w:hAnsi="Times New Roman" w:cs="Times New Roman"/>
                <w:i/>
                <w:spacing w:val="-5"/>
                <w:sz w:val="24"/>
                <w:szCs w:val="24"/>
                <w:lang w:eastAsia="bg-BG"/>
              </w:rPr>
              <w:t xml:space="preserve"> др.</w:t>
            </w:r>
          </w:p>
          <w:p w14:paraId="3BC2CA09"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 xml:space="preserve">4. </w:t>
            </w:r>
            <w:r>
              <w:rPr>
                <w:rFonts w:ascii="Times New Roman" w:hAnsi="Times New Roman" w:cs="Times New Roman"/>
                <w:i/>
                <w:sz w:val="24"/>
                <w:szCs w:val="24"/>
                <w:lang w:eastAsia="bg-BG"/>
              </w:rPr>
              <w:t>Собствена</w:t>
            </w:r>
            <w:r w:rsidRPr="00277797">
              <w:rPr>
                <w:rFonts w:ascii="Times New Roman" w:hAnsi="Times New Roman" w:cs="Times New Roman"/>
                <w:i/>
                <w:sz w:val="24"/>
                <w:szCs w:val="24"/>
                <w:lang w:eastAsia="bg-BG"/>
              </w:rPr>
              <w:t xml:space="preserve"> отоплителна система на газ.</w:t>
            </w:r>
          </w:p>
          <w:p w14:paraId="3ACD80E1"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5. Подменени настилки в  групите, във физкултурния салон;</w:t>
            </w:r>
          </w:p>
          <w:p w14:paraId="78D607C2"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 xml:space="preserve">6. </w:t>
            </w:r>
            <w:r>
              <w:rPr>
                <w:rFonts w:ascii="Times New Roman" w:hAnsi="Times New Roman" w:cs="Times New Roman"/>
                <w:i/>
                <w:sz w:val="24"/>
                <w:szCs w:val="24"/>
                <w:lang w:eastAsia="bg-BG"/>
              </w:rPr>
              <w:t>Отремонтирани санитарни възли във всички</w:t>
            </w:r>
            <w:r w:rsidRPr="00277797">
              <w:rPr>
                <w:rFonts w:ascii="Times New Roman" w:hAnsi="Times New Roman" w:cs="Times New Roman"/>
                <w:i/>
                <w:sz w:val="24"/>
                <w:szCs w:val="24"/>
                <w:lang w:eastAsia="bg-BG"/>
              </w:rPr>
              <w:t xml:space="preserve"> групи и администрация;</w:t>
            </w:r>
          </w:p>
          <w:p w14:paraId="45F49D61"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 xml:space="preserve">7. Изградена аудио </w:t>
            </w:r>
            <w:proofErr w:type="spellStart"/>
            <w:r w:rsidRPr="00277797">
              <w:rPr>
                <w:rFonts w:ascii="Times New Roman" w:hAnsi="Times New Roman" w:cs="Times New Roman"/>
                <w:i/>
                <w:sz w:val="24"/>
                <w:szCs w:val="24"/>
                <w:lang w:eastAsia="bg-BG"/>
              </w:rPr>
              <w:t>домофонна</w:t>
            </w:r>
            <w:proofErr w:type="spellEnd"/>
            <w:r w:rsidRPr="00277797">
              <w:rPr>
                <w:rFonts w:ascii="Times New Roman" w:hAnsi="Times New Roman" w:cs="Times New Roman"/>
                <w:i/>
                <w:sz w:val="24"/>
                <w:szCs w:val="24"/>
                <w:lang w:eastAsia="bg-BG"/>
              </w:rPr>
              <w:t xml:space="preserve"> система на входовете;</w:t>
            </w:r>
          </w:p>
          <w:p w14:paraId="54466E79" w14:textId="77777777" w:rsidR="004C5F56" w:rsidRPr="00277797"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8. Изградена система за видеонаблюдение за охрана;</w:t>
            </w:r>
          </w:p>
          <w:p w14:paraId="2D0908CD" w14:textId="77777777" w:rsidR="004C5F56" w:rsidRPr="00C853F3" w:rsidRDefault="004C5F56"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9. </w:t>
            </w:r>
            <w:r w:rsidRPr="00277797">
              <w:rPr>
                <w:rFonts w:ascii="Times New Roman" w:hAnsi="Times New Roman" w:cs="Times New Roman"/>
                <w:i/>
                <w:sz w:val="24"/>
                <w:szCs w:val="24"/>
                <w:lang w:eastAsia="bg-BG"/>
              </w:rPr>
              <w:t>Поставена нова PVC дограма в цялата сграда;</w:t>
            </w:r>
          </w:p>
        </w:tc>
        <w:tc>
          <w:tcPr>
            <w:tcW w:w="7797" w:type="dxa"/>
            <w:tcBorders>
              <w:top w:val="nil"/>
              <w:left w:val="single" w:sz="8" w:space="0" w:color="auto"/>
              <w:bottom w:val="single" w:sz="8" w:space="0" w:color="auto"/>
              <w:right w:val="single" w:sz="8" w:space="0" w:color="000000"/>
            </w:tcBorders>
            <w:hideMark/>
          </w:tcPr>
          <w:p w14:paraId="4EA36914" w14:textId="77777777" w:rsidR="004C5F56" w:rsidRPr="00277797" w:rsidRDefault="004C5F56" w:rsidP="00C47074">
            <w:pPr>
              <w:pStyle w:val="a5"/>
              <w:rPr>
                <w:rFonts w:ascii="Times New Roman" w:hAnsi="Times New Roman" w:cs="Times New Roman"/>
                <w:i/>
                <w:sz w:val="24"/>
                <w:szCs w:val="24"/>
                <w:lang w:eastAsia="bg-BG"/>
              </w:rPr>
            </w:pPr>
          </w:p>
          <w:p w14:paraId="6E02FE7A" w14:textId="77777777" w:rsidR="004C5F56" w:rsidRPr="00277797" w:rsidRDefault="004C5F56" w:rsidP="004C5F56">
            <w:pPr>
              <w:pStyle w:val="a5"/>
              <w:numPr>
                <w:ilvl w:val="0"/>
                <w:numId w:val="21"/>
              </w:numPr>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 xml:space="preserve">Липса на методичен </w:t>
            </w:r>
            <w:proofErr w:type="spellStart"/>
            <w:r w:rsidRPr="00277797">
              <w:rPr>
                <w:rFonts w:ascii="Times New Roman" w:hAnsi="Times New Roman" w:cs="Times New Roman"/>
                <w:i/>
                <w:sz w:val="24"/>
                <w:szCs w:val="24"/>
                <w:lang w:eastAsia="bg-BG"/>
              </w:rPr>
              <w:t>кабенет</w:t>
            </w:r>
            <w:proofErr w:type="spellEnd"/>
            <w:r>
              <w:rPr>
                <w:rFonts w:ascii="Times New Roman" w:hAnsi="Times New Roman" w:cs="Times New Roman"/>
                <w:i/>
                <w:sz w:val="24"/>
                <w:szCs w:val="24"/>
                <w:lang w:eastAsia="bg-BG"/>
              </w:rPr>
              <w:t xml:space="preserve"> в сгр.1</w:t>
            </w:r>
            <w:r w:rsidRPr="00277797">
              <w:rPr>
                <w:rFonts w:ascii="Times New Roman" w:hAnsi="Times New Roman" w:cs="Times New Roman"/>
                <w:i/>
                <w:sz w:val="24"/>
                <w:szCs w:val="24"/>
                <w:lang w:eastAsia="bg-BG"/>
              </w:rPr>
              <w:t>.</w:t>
            </w:r>
          </w:p>
          <w:p w14:paraId="03E982D6" w14:textId="77777777" w:rsidR="004C5F56" w:rsidRPr="00F65CF9" w:rsidRDefault="004C5F56" w:rsidP="004C5F56">
            <w:pPr>
              <w:pStyle w:val="a5"/>
              <w:numPr>
                <w:ilvl w:val="0"/>
                <w:numId w:val="21"/>
              </w:numPr>
              <w:rPr>
                <w:rFonts w:ascii="Times New Roman" w:hAnsi="Times New Roman" w:cs="Times New Roman"/>
                <w:i/>
                <w:sz w:val="24"/>
                <w:szCs w:val="24"/>
                <w:lang w:eastAsia="bg-BG"/>
              </w:rPr>
            </w:pPr>
            <w:r>
              <w:rPr>
                <w:rFonts w:ascii="Times New Roman" w:hAnsi="Times New Roman" w:cs="Times New Roman"/>
                <w:i/>
                <w:sz w:val="24"/>
                <w:szCs w:val="24"/>
                <w:lang w:eastAsia="bg-BG"/>
              </w:rPr>
              <w:t>Липса на физкултурен салон в сграда1.</w:t>
            </w:r>
          </w:p>
          <w:p w14:paraId="304D109A" w14:textId="77777777" w:rsidR="004C5F56" w:rsidRPr="00C853F3" w:rsidRDefault="004C5F56" w:rsidP="00C47074">
            <w:pPr>
              <w:pStyle w:val="a5"/>
              <w:rPr>
                <w:lang w:eastAsia="bg-BG"/>
              </w:rPr>
            </w:pPr>
          </w:p>
        </w:tc>
      </w:tr>
    </w:tbl>
    <w:p w14:paraId="0D4D3E7B" w14:textId="77777777" w:rsidR="004C5F56" w:rsidRPr="00D1026B" w:rsidRDefault="004C5F56" w:rsidP="004C5F56">
      <w:pPr>
        <w:pStyle w:val="a5"/>
        <w:rPr>
          <w:rFonts w:ascii="Times New Roman" w:hAnsi="Times New Roman" w:cs="Times New Roman"/>
          <w:sz w:val="24"/>
          <w:szCs w:val="24"/>
        </w:rPr>
      </w:pPr>
      <w:r w:rsidRPr="00D1026B">
        <w:rPr>
          <w:rFonts w:ascii="Times New Roman" w:hAnsi="Times New Roman" w:cs="Times New Roman"/>
          <w:sz w:val="24"/>
          <w:szCs w:val="24"/>
        </w:rPr>
        <w:tab/>
      </w:r>
    </w:p>
    <w:p w14:paraId="6762A6BC" w14:textId="77777777" w:rsidR="004C5F56" w:rsidRPr="00584DD4" w:rsidRDefault="004C5F56" w:rsidP="004C5F56">
      <w:pPr>
        <w:pStyle w:val="a5"/>
        <w:rPr>
          <w:rFonts w:ascii="Times New Roman" w:hAnsi="Times New Roman" w:cs="Times New Roman"/>
          <w:b/>
          <w:sz w:val="24"/>
          <w:szCs w:val="24"/>
        </w:rPr>
      </w:pPr>
      <w:r w:rsidRPr="00D1026B">
        <w:rPr>
          <w:rFonts w:ascii="Times New Roman" w:hAnsi="Times New Roman" w:cs="Times New Roman"/>
          <w:sz w:val="24"/>
          <w:szCs w:val="24"/>
        </w:rPr>
        <w:t>5.</w:t>
      </w:r>
      <w:r w:rsidRPr="00584DD4">
        <w:rPr>
          <w:rFonts w:ascii="Times New Roman" w:hAnsi="Times New Roman" w:cs="Times New Roman"/>
          <w:b/>
          <w:sz w:val="24"/>
          <w:szCs w:val="24"/>
        </w:rPr>
        <w:t>Финансиране</w:t>
      </w:r>
    </w:p>
    <w:p w14:paraId="4EA36106" w14:textId="77777777" w:rsidR="004C5F56" w:rsidRDefault="004C5F56" w:rsidP="004C5F56">
      <w:pPr>
        <w:pStyle w:val="a5"/>
        <w:rPr>
          <w:rFonts w:ascii="Times New Roman" w:hAnsi="Times New Roman" w:cs="Times New Roman"/>
          <w:color w:val="000000"/>
          <w:sz w:val="24"/>
          <w:szCs w:val="24"/>
        </w:rPr>
      </w:pPr>
      <w:r>
        <w:rPr>
          <w:rFonts w:ascii="Times New Roman" w:hAnsi="Times New Roman" w:cs="Times New Roman"/>
          <w:color w:val="000000"/>
          <w:sz w:val="24"/>
          <w:szCs w:val="24"/>
        </w:rPr>
        <w:t>Д</w:t>
      </w:r>
      <w:r w:rsidRPr="00556500">
        <w:rPr>
          <w:rFonts w:ascii="Times New Roman" w:hAnsi="Times New Roman" w:cs="Times New Roman"/>
          <w:color w:val="000000"/>
          <w:sz w:val="24"/>
          <w:szCs w:val="24"/>
        </w:rPr>
        <w:t xml:space="preserve">ецентрализация на </w:t>
      </w:r>
      <w:r w:rsidRPr="00556500">
        <w:rPr>
          <w:rStyle w:val="a7"/>
          <w:rFonts w:ascii="Times New Roman" w:hAnsi="Times New Roman" w:cs="Times New Roman"/>
          <w:color w:val="000000"/>
          <w:sz w:val="24"/>
          <w:szCs w:val="24"/>
        </w:rPr>
        <w:t>финансирането</w:t>
      </w:r>
      <w:r w:rsidRPr="00556500">
        <w:rPr>
          <w:rFonts w:ascii="Times New Roman" w:hAnsi="Times New Roman" w:cs="Times New Roman"/>
          <w:color w:val="000000"/>
          <w:sz w:val="24"/>
          <w:szCs w:val="24"/>
        </w:rPr>
        <w:t xml:space="preserve"> и на правомощията</w:t>
      </w:r>
      <w:r>
        <w:rPr>
          <w:rFonts w:ascii="Times New Roman" w:hAnsi="Times New Roman" w:cs="Times New Roman"/>
          <w:color w:val="000000"/>
          <w:sz w:val="24"/>
          <w:szCs w:val="24"/>
        </w:rPr>
        <w:t>,</w:t>
      </w:r>
      <w:r w:rsidRPr="00556500">
        <w:rPr>
          <w:rFonts w:ascii="Times New Roman" w:hAnsi="Times New Roman" w:cs="Times New Roman"/>
          <w:color w:val="000000"/>
          <w:sz w:val="24"/>
          <w:szCs w:val="24"/>
        </w:rPr>
        <w:t xml:space="preserve">  чрез въведената система за финансиране, стимулираща развитието – системата на делегираните бюджети. Гъвкаво използва</w:t>
      </w:r>
      <w:r>
        <w:rPr>
          <w:rFonts w:ascii="Times New Roman" w:hAnsi="Times New Roman" w:cs="Times New Roman"/>
          <w:color w:val="000000"/>
          <w:sz w:val="24"/>
          <w:szCs w:val="24"/>
        </w:rPr>
        <w:t>не</w:t>
      </w:r>
      <w:r w:rsidRPr="00556500">
        <w:rPr>
          <w:rFonts w:ascii="Times New Roman" w:hAnsi="Times New Roman" w:cs="Times New Roman"/>
          <w:color w:val="000000"/>
          <w:sz w:val="24"/>
          <w:szCs w:val="24"/>
        </w:rPr>
        <w:t xml:space="preserve"> компонентите численост на  персонала, брой на децата в групите, промяна на модела на регулиране на труда. Въведена е система за контрол и отчетност на постъпилите и разходваните средства (СФУК), непрекъснато се повишават финансовите компетенции на директора , което ще доведе до завършена визия за финансовата децентрализация на </w:t>
      </w:r>
      <w:r>
        <w:rPr>
          <w:rFonts w:ascii="Times New Roman" w:hAnsi="Times New Roman" w:cs="Times New Roman"/>
          <w:color w:val="000000"/>
          <w:sz w:val="24"/>
          <w:szCs w:val="24"/>
        </w:rPr>
        <w:t>детската градина.</w:t>
      </w:r>
    </w:p>
    <w:p w14:paraId="6CCDFE24" w14:textId="77777777" w:rsidR="004C5F56" w:rsidRDefault="004C5F56" w:rsidP="004C5F56">
      <w:pPr>
        <w:pStyle w:val="a5"/>
        <w:rPr>
          <w:rFonts w:ascii="Times New Roman" w:hAnsi="Times New Roman" w:cs="Times New Roman"/>
          <w:color w:val="000000"/>
          <w:sz w:val="24"/>
          <w:szCs w:val="24"/>
        </w:rPr>
      </w:pPr>
    </w:p>
    <w:tbl>
      <w:tblPr>
        <w:tblW w:w="0" w:type="auto"/>
        <w:tblInd w:w="152" w:type="dxa"/>
        <w:tblCellMar>
          <w:left w:w="0" w:type="dxa"/>
          <w:right w:w="0" w:type="dxa"/>
        </w:tblCellMar>
        <w:tblLook w:val="04A0" w:firstRow="1" w:lastRow="0" w:firstColumn="1" w:lastColumn="0" w:noHBand="0" w:noVBand="1"/>
      </w:tblPr>
      <w:tblGrid>
        <w:gridCol w:w="7005"/>
        <w:gridCol w:w="6834"/>
      </w:tblGrid>
      <w:tr w:rsidR="004C5F56" w:rsidRPr="00C853F3" w14:paraId="5C79A79C" w14:textId="77777777" w:rsidTr="00C47074">
        <w:trPr>
          <w:trHeight w:val="284"/>
        </w:trPr>
        <w:tc>
          <w:tcPr>
            <w:tcW w:w="7796" w:type="dxa"/>
            <w:tcBorders>
              <w:top w:val="nil"/>
              <w:left w:val="single" w:sz="8" w:space="0" w:color="auto"/>
              <w:bottom w:val="single" w:sz="8" w:space="0" w:color="auto"/>
              <w:right w:val="nil"/>
            </w:tcBorders>
            <w:shd w:val="clear" w:color="auto" w:fill="CBCBCB"/>
            <w:hideMark/>
          </w:tcPr>
          <w:p w14:paraId="359B988D" w14:textId="77777777" w:rsidR="004C5F56" w:rsidRPr="00C853F3" w:rsidRDefault="004C5F56" w:rsidP="00C47074">
            <w:pPr>
              <w:spacing w:before="100" w:beforeAutospacing="1" w:after="100" w:afterAutospacing="1"/>
              <w:jc w:val="center"/>
              <w:rPr>
                <w:sz w:val="24"/>
                <w:szCs w:val="24"/>
                <w:lang w:eastAsia="bg-BG"/>
              </w:rPr>
            </w:pPr>
            <w:r w:rsidRPr="00C853F3">
              <w:rPr>
                <w:b/>
                <w:bCs/>
                <w:sz w:val="24"/>
                <w:szCs w:val="24"/>
                <w:lang w:eastAsia="bg-BG"/>
              </w:rPr>
              <w:t>Силни страни:</w:t>
            </w:r>
          </w:p>
        </w:tc>
        <w:tc>
          <w:tcPr>
            <w:tcW w:w="7797" w:type="dxa"/>
            <w:tcBorders>
              <w:top w:val="nil"/>
              <w:left w:val="single" w:sz="8" w:space="0" w:color="auto"/>
              <w:bottom w:val="single" w:sz="8" w:space="0" w:color="auto"/>
              <w:right w:val="single" w:sz="8" w:space="0" w:color="000000"/>
            </w:tcBorders>
            <w:shd w:val="clear" w:color="auto" w:fill="CBCBCB"/>
            <w:hideMark/>
          </w:tcPr>
          <w:p w14:paraId="2D381B3C" w14:textId="77777777" w:rsidR="004C5F56" w:rsidRPr="00C853F3" w:rsidRDefault="004C5F56" w:rsidP="00C47074">
            <w:pPr>
              <w:spacing w:before="100" w:beforeAutospacing="1" w:after="100" w:afterAutospacing="1"/>
              <w:jc w:val="center"/>
              <w:rPr>
                <w:sz w:val="24"/>
                <w:szCs w:val="24"/>
                <w:lang w:eastAsia="bg-BG"/>
              </w:rPr>
            </w:pPr>
            <w:r w:rsidRPr="00C853F3">
              <w:rPr>
                <w:b/>
                <w:bCs/>
                <w:sz w:val="24"/>
                <w:szCs w:val="24"/>
                <w:lang w:eastAsia="bg-BG"/>
              </w:rPr>
              <w:t>Затрудняващи моменти:</w:t>
            </w:r>
          </w:p>
        </w:tc>
      </w:tr>
      <w:tr w:rsidR="004C5F56" w:rsidRPr="00C853F3" w14:paraId="4251690A" w14:textId="77777777" w:rsidTr="00C47074">
        <w:trPr>
          <w:trHeight w:val="465"/>
        </w:trPr>
        <w:tc>
          <w:tcPr>
            <w:tcW w:w="7796" w:type="dxa"/>
            <w:tcBorders>
              <w:top w:val="nil"/>
              <w:left w:val="single" w:sz="8" w:space="0" w:color="auto"/>
              <w:bottom w:val="single" w:sz="8" w:space="0" w:color="auto"/>
              <w:right w:val="nil"/>
            </w:tcBorders>
            <w:hideMark/>
          </w:tcPr>
          <w:p w14:paraId="421FEB35" w14:textId="77777777" w:rsidR="004C5F56" w:rsidRPr="00556500" w:rsidRDefault="004C5F56" w:rsidP="00C47074">
            <w:pPr>
              <w:pStyle w:val="a5"/>
              <w:rPr>
                <w:rFonts w:ascii="Times New Roman" w:hAnsi="Times New Roman" w:cs="Times New Roman"/>
                <w:i/>
                <w:sz w:val="24"/>
                <w:szCs w:val="24"/>
                <w:lang w:eastAsia="bg-BG"/>
              </w:rPr>
            </w:pPr>
          </w:p>
          <w:p w14:paraId="5D8F1A6E"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sz w:val="24"/>
                <w:szCs w:val="24"/>
                <w:lang w:eastAsia="bg-BG"/>
              </w:rPr>
              <w:t>Делегиран бюджет, управляван от директора, по приоритетите на градината.</w:t>
            </w:r>
          </w:p>
          <w:p w14:paraId="55F5E76B"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color w:val="000000"/>
                <w:sz w:val="24"/>
                <w:szCs w:val="24"/>
              </w:rPr>
              <w:t>Спонсорство и дарения</w:t>
            </w:r>
            <w:r>
              <w:rPr>
                <w:rFonts w:ascii="Times New Roman" w:hAnsi="Times New Roman" w:cs="Times New Roman"/>
                <w:i/>
                <w:color w:val="000000"/>
                <w:sz w:val="24"/>
                <w:szCs w:val="24"/>
              </w:rPr>
              <w:t xml:space="preserve"> от физически и юридически лица</w:t>
            </w:r>
            <w:r w:rsidRPr="00E64EC7">
              <w:rPr>
                <w:rFonts w:ascii="Times New Roman" w:hAnsi="Times New Roman" w:cs="Times New Roman"/>
                <w:i/>
                <w:sz w:val="24"/>
                <w:szCs w:val="24"/>
                <w:lang w:eastAsia="bg-BG"/>
              </w:rPr>
              <w:t>.</w:t>
            </w:r>
          </w:p>
          <w:p w14:paraId="55BBDE91"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sz w:val="24"/>
                <w:szCs w:val="24"/>
                <w:lang w:eastAsia="bg-BG"/>
              </w:rPr>
              <w:t>Целеви средства за медицински кабинет.</w:t>
            </w:r>
          </w:p>
          <w:p w14:paraId="235653B1"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sz w:val="24"/>
                <w:szCs w:val="24"/>
                <w:lang w:eastAsia="bg-BG"/>
              </w:rPr>
              <w:t>Допълнителни средства за помагала за ППДГ.</w:t>
            </w:r>
          </w:p>
          <w:p w14:paraId="41D5802C"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sz w:val="24"/>
                <w:szCs w:val="24"/>
                <w:lang w:eastAsia="bg-BG"/>
              </w:rPr>
              <w:t xml:space="preserve">Правила за </w:t>
            </w:r>
            <w:r>
              <w:rPr>
                <w:rFonts w:ascii="Times New Roman" w:hAnsi="Times New Roman" w:cs="Times New Roman"/>
                <w:i/>
                <w:sz w:val="24"/>
                <w:szCs w:val="24"/>
                <w:lang w:eastAsia="bg-BG"/>
              </w:rPr>
              <w:t>С</w:t>
            </w:r>
            <w:r w:rsidRPr="00E64EC7">
              <w:rPr>
                <w:rFonts w:ascii="Times New Roman" w:hAnsi="Times New Roman" w:cs="Times New Roman"/>
                <w:i/>
                <w:sz w:val="24"/>
                <w:szCs w:val="24"/>
                <w:lang w:eastAsia="bg-BG"/>
              </w:rPr>
              <w:t xml:space="preserve">ФУК в </w:t>
            </w:r>
            <w:r>
              <w:rPr>
                <w:rFonts w:ascii="Times New Roman" w:hAnsi="Times New Roman" w:cs="Times New Roman"/>
                <w:i/>
                <w:sz w:val="24"/>
                <w:szCs w:val="24"/>
                <w:lang w:eastAsia="bg-BG"/>
              </w:rPr>
              <w:t>ДГ</w:t>
            </w:r>
            <w:r w:rsidRPr="00E64EC7">
              <w:rPr>
                <w:rFonts w:ascii="Times New Roman" w:hAnsi="Times New Roman" w:cs="Times New Roman"/>
                <w:i/>
                <w:sz w:val="24"/>
                <w:szCs w:val="24"/>
                <w:lang w:eastAsia="bg-BG"/>
              </w:rPr>
              <w:t xml:space="preserve"> ;</w:t>
            </w:r>
          </w:p>
          <w:p w14:paraId="36A2EDC7"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cs="Times New Roman"/>
                <w:i/>
                <w:spacing w:val="-4"/>
                <w:sz w:val="24"/>
                <w:szCs w:val="24"/>
                <w:lang w:eastAsia="bg-BG"/>
              </w:rPr>
              <w:t>Функционираща и действаща комисия по отчет и контрол на даренията.</w:t>
            </w:r>
          </w:p>
          <w:p w14:paraId="2388C44F" w14:textId="77777777" w:rsidR="004C5F56" w:rsidRPr="00E64EC7" w:rsidRDefault="004C5F56" w:rsidP="004C5F56">
            <w:pPr>
              <w:pStyle w:val="a5"/>
              <w:numPr>
                <w:ilvl w:val="0"/>
                <w:numId w:val="19"/>
              </w:numPr>
              <w:rPr>
                <w:rFonts w:ascii="Times New Roman" w:hAnsi="Times New Roman" w:cs="Times New Roman"/>
                <w:sz w:val="24"/>
                <w:szCs w:val="24"/>
                <w:lang w:eastAsia="bg-BG"/>
              </w:rPr>
            </w:pPr>
            <w:r w:rsidRPr="00E64EC7">
              <w:rPr>
                <w:rFonts w:ascii="Times New Roman" w:hAnsi="Times New Roman" w:cs="Times New Roman"/>
                <w:i/>
                <w:spacing w:val="-4"/>
                <w:sz w:val="24"/>
                <w:szCs w:val="24"/>
                <w:lang w:eastAsia="bg-BG"/>
              </w:rPr>
              <w:t>Наличие на вътрешни правила за труд и работна заплата</w:t>
            </w:r>
            <w:r w:rsidRPr="00E64EC7">
              <w:rPr>
                <w:rFonts w:ascii="Times New Roman" w:hAnsi="Times New Roman" w:cs="Times New Roman"/>
                <w:spacing w:val="-4"/>
                <w:sz w:val="24"/>
                <w:szCs w:val="24"/>
                <w:lang w:eastAsia="bg-BG"/>
              </w:rPr>
              <w:t>.</w:t>
            </w:r>
          </w:p>
          <w:p w14:paraId="50DFDC72" w14:textId="77777777" w:rsidR="004C5F56" w:rsidRPr="00E64EC7" w:rsidRDefault="004C5F56" w:rsidP="004C5F56">
            <w:pPr>
              <w:pStyle w:val="a5"/>
              <w:numPr>
                <w:ilvl w:val="0"/>
                <w:numId w:val="19"/>
              </w:numPr>
              <w:rPr>
                <w:rFonts w:ascii="Times New Roman" w:hAnsi="Times New Roman" w:cs="Times New Roman"/>
                <w:i/>
                <w:sz w:val="24"/>
                <w:szCs w:val="24"/>
                <w:lang w:eastAsia="bg-BG"/>
              </w:rPr>
            </w:pPr>
            <w:r w:rsidRPr="00E64EC7">
              <w:rPr>
                <w:rFonts w:ascii="Times New Roman" w:hAnsi="Times New Roman"/>
                <w:i/>
                <w:sz w:val="24"/>
                <w:szCs w:val="24"/>
              </w:rPr>
              <w:lastRenderedPageBreak/>
              <w:t>Разплащане на заявени разходи, чрез електронно банкиране</w:t>
            </w:r>
          </w:p>
          <w:p w14:paraId="3718E1C6" w14:textId="77777777" w:rsidR="004C5F56" w:rsidRPr="00C853F3" w:rsidRDefault="004C5F56" w:rsidP="00C47074">
            <w:pPr>
              <w:pStyle w:val="a5"/>
              <w:rPr>
                <w:rFonts w:ascii="Times New Roman" w:hAnsi="Times New Roman" w:cs="Times New Roman"/>
                <w:i/>
                <w:sz w:val="24"/>
                <w:szCs w:val="24"/>
                <w:lang w:eastAsia="bg-BG"/>
              </w:rPr>
            </w:pPr>
            <w:r w:rsidRPr="00277797">
              <w:rPr>
                <w:rFonts w:ascii="Times New Roman" w:hAnsi="Times New Roman" w:cs="Times New Roman"/>
                <w:i/>
                <w:sz w:val="24"/>
                <w:szCs w:val="24"/>
                <w:lang w:eastAsia="bg-BG"/>
              </w:rPr>
              <w:t xml:space="preserve"> </w:t>
            </w:r>
          </w:p>
        </w:tc>
        <w:tc>
          <w:tcPr>
            <w:tcW w:w="7797" w:type="dxa"/>
            <w:tcBorders>
              <w:top w:val="nil"/>
              <w:left w:val="single" w:sz="8" w:space="0" w:color="auto"/>
              <w:bottom w:val="single" w:sz="8" w:space="0" w:color="auto"/>
              <w:right w:val="single" w:sz="8" w:space="0" w:color="000000"/>
            </w:tcBorders>
            <w:hideMark/>
          </w:tcPr>
          <w:p w14:paraId="509A3308" w14:textId="77777777" w:rsidR="004C5F56" w:rsidRPr="00C853F3" w:rsidRDefault="004C5F56" w:rsidP="00C47074">
            <w:pPr>
              <w:pStyle w:val="a5"/>
              <w:rPr>
                <w:lang w:eastAsia="bg-BG"/>
              </w:rPr>
            </w:pPr>
          </w:p>
          <w:p w14:paraId="46A4AC66" w14:textId="77777777" w:rsidR="004C5F56" w:rsidRPr="00E64EC7" w:rsidRDefault="004C5F56" w:rsidP="00C47074">
            <w:pPr>
              <w:pStyle w:val="a5"/>
              <w:rPr>
                <w:rFonts w:ascii="Times New Roman" w:hAnsi="Times New Roman" w:cs="Times New Roman"/>
                <w:i/>
                <w:sz w:val="24"/>
                <w:szCs w:val="24"/>
                <w:lang w:eastAsia="bg-BG"/>
              </w:rPr>
            </w:pPr>
            <w:r w:rsidRPr="00E64EC7">
              <w:rPr>
                <w:rFonts w:ascii="Times New Roman" w:hAnsi="Times New Roman" w:cs="Times New Roman"/>
                <w:i/>
                <w:sz w:val="24"/>
                <w:szCs w:val="24"/>
                <w:lang w:eastAsia="bg-BG"/>
              </w:rPr>
              <w:t>1. Липса на средства за вътрешни ремонт</w:t>
            </w:r>
            <w:r>
              <w:rPr>
                <w:rFonts w:ascii="Times New Roman" w:hAnsi="Times New Roman" w:cs="Times New Roman"/>
                <w:i/>
                <w:sz w:val="24"/>
                <w:szCs w:val="24"/>
                <w:lang w:eastAsia="bg-BG"/>
              </w:rPr>
              <w:t>и</w:t>
            </w:r>
            <w:r w:rsidRPr="00E64EC7">
              <w:rPr>
                <w:rFonts w:ascii="Times New Roman" w:hAnsi="Times New Roman" w:cs="Times New Roman"/>
                <w:i/>
                <w:sz w:val="24"/>
                <w:szCs w:val="24"/>
                <w:lang w:eastAsia="bg-BG"/>
              </w:rPr>
              <w:t>.</w:t>
            </w:r>
          </w:p>
          <w:p w14:paraId="36768D83" w14:textId="77777777" w:rsidR="004C5F56" w:rsidRPr="00E64EC7" w:rsidRDefault="004C5F56" w:rsidP="00C47074">
            <w:pPr>
              <w:pStyle w:val="a5"/>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2. </w:t>
            </w:r>
            <w:r w:rsidRPr="00E64EC7">
              <w:rPr>
                <w:rFonts w:ascii="Times New Roman" w:hAnsi="Times New Roman" w:cs="Times New Roman"/>
                <w:i/>
                <w:sz w:val="24"/>
                <w:szCs w:val="24"/>
                <w:lang w:eastAsia="bg-BG"/>
              </w:rPr>
              <w:t>Липса на средства за заместници при отсъствие на титулярите.</w:t>
            </w:r>
          </w:p>
          <w:p w14:paraId="7D1FA6DD" w14:textId="77777777" w:rsidR="004C5F56" w:rsidRPr="00556500" w:rsidRDefault="004C5F56" w:rsidP="00C47074">
            <w:pPr>
              <w:pStyle w:val="a5"/>
              <w:rPr>
                <w:lang w:eastAsia="bg-BG"/>
              </w:rPr>
            </w:pPr>
            <w:r>
              <w:rPr>
                <w:rFonts w:ascii="Times New Roman" w:hAnsi="Times New Roman" w:cs="Times New Roman"/>
                <w:i/>
                <w:sz w:val="24"/>
                <w:szCs w:val="24"/>
                <w:lang w:eastAsia="bg-BG"/>
              </w:rPr>
              <w:t xml:space="preserve">3. </w:t>
            </w:r>
            <w:r w:rsidRPr="00E64EC7">
              <w:rPr>
                <w:rFonts w:ascii="Times New Roman" w:hAnsi="Times New Roman" w:cs="Times New Roman"/>
                <w:i/>
                <w:sz w:val="24"/>
                <w:szCs w:val="24"/>
                <w:lang w:eastAsia="bg-BG"/>
              </w:rPr>
              <w:t>Недостатъчно активизиране на родителите за участие в благоус</w:t>
            </w:r>
            <w:r w:rsidRPr="00E64EC7">
              <w:rPr>
                <w:rFonts w:ascii="Times New Roman" w:hAnsi="Times New Roman" w:cs="Times New Roman"/>
                <w:i/>
                <w:sz w:val="24"/>
                <w:szCs w:val="24"/>
                <w:lang w:eastAsia="bg-BG"/>
              </w:rPr>
              <w:softHyphen/>
              <w:t>тройството и обогатяването на материалната база.</w:t>
            </w:r>
          </w:p>
        </w:tc>
      </w:tr>
    </w:tbl>
    <w:p w14:paraId="48378F1B" w14:textId="77777777" w:rsidR="004C5F56" w:rsidRPr="00D1026B" w:rsidRDefault="004C5F56" w:rsidP="004C5F56">
      <w:pPr>
        <w:pStyle w:val="a5"/>
        <w:rPr>
          <w:rFonts w:ascii="Times New Roman" w:hAnsi="Times New Roman" w:cs="Times New Roman"/>
          <w:sz w:val="24"/>
          <w:szCs w:val="24"/>
        </w:rPr>
      </w:pPr>
    </w:p>
    <w:p w14:paraId="1F803EB6" w14:textId="1679DCEC"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p>
    <w:p w14:paraId="15F29673" w14:textId="77777777" w:rsidR="008C4093" w:rsidRPr="008C4093" w:rsidRDefault="008C4093" w:rsidP="008C4093">
      <w:pPr>
        <w:spacing w:before="0" w:after="29"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i/>
          <w:color w:val="000000"/>
          <w:sz w:val="24"/>
          <w:lang w:eastAsia="bg-BG"/>
        </w:rPr>
        <w:t xml:space="preserve"> </w:t>
      </w:r>
    </w:p>
    <w:p w14:paraId="1E39DC9D" w14:textId="2A4BC771" w:rsidR="008C4093" w:rsidRPr="008C4093" w:rsidRDefault="008C4093" w:rsidP="008C4093">
      <w:pPr>
        <w:numPr>
          <w:ilvl w:val="0"/>
          <w:numId w:val="5"/>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Други ресурси: </w:t>
      </w:r>
      <w:r w:rsidRPr="008C4093">
        <w:rPr>
          <w:rFonts w:ascii="Times New Roman" w:eastAsia="Times New Roman" w:hAnsi="Times New Roman" w:cs="Times New Roman"/>
          <w:color w:val="000000"/>
          <w:sz w:val="24"/>
          <w:lang w:eastAsia="bg-BG"/>
        </w:rPr>
        <w:t xml:space="preserve">За реализиране на висококачествен </w:t>
      </w:r>
      <w:proofErr w:type="spellStart"/>
      <w:r w:rsidRPr="008C4093">
        <w:rPr>
          <w:rFonts w:ascii="Times New Roman" w:eastAsia="Times New Roman" w:hAnsi="Times New Roman" w:cs="Times New Roman"/>
          <w:color w:val="000000"/>
          <w:sz w:val="24"/>
          <w:lang w:eastAsia="bg-BG"/>
        </w:rPr>
        <w:t>образователне</w:t>
      </w:r>
      <w:proofErr w:type="spellEnd"/>
      <w:r w:rsidRPr="008C4093">
        <w:rPr>
          <w:rFonts w:ascii="Times New Roman" w:eastAsia="Times New Roman" w:hAnsi="Times New Roman" w:cs="Times New Roman"/>
          <w:color w:val="000000"/>
          <w:sz w:val="24"/>
          <w:lang w:eastAsia="bg-BG"/>
        </w:rPr>
        <w:t xml:space="preserve"> процес и пълноценна подкрепа за личностното развитие на децата, ДГ „</w:t>
      </w:r>
      <w:r w:rsidR="004C5F56">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търси и реализира широко партньорство с други институции и неправителствени организации – РУО </w:t>
      </w:r>
      <w:r w:rsidR="004C5F56">
        <w:rPr>
          <w:rFonts w:ascii="Times New Roman" w:eastAsia="Times New Roman" w:hAnsi="Times New Roman" w:cs="Times New Roman"/>
          <w:color w:val="000000"/>
          <w:sz w:val="24"/>
          <w:lang w:eastAsia="bg-BG"/>
        </w:rPr>
        <w:t>Габрово</w:t>
      </w:r>
      <w:r w:rsidRPr="008C4093">
        <w:rPr>
          <w:rFonts w:ascii="Times New Roman" w:eastAsia="Times New Roman" w:hAnsi="Times New Roman" w:cs="Times New Roman"/>
          <w:color w:val="000000"/>
          <w:sz w:val="24"/>
          <w:lang w:eastAsia="bg-BG"/>
        </w:rPr>
        <w:t xml:space="preserve">; Община </w:t>
      </w:r>
      <w:r w:rsidR="004C5F56">
        <w:rPr>
          <w:rFonts w:ascii="Times New Roman" w:eastAsia="Times New Roman" w:hAnsi="Times New Roman" w:cs="Times New Roman"/>
          <w:color w:val="000000"/>
          <w:sz w:val="24"/>
          <w:lang w:eastAsia="bg-BG"/>
        </w:rPr>
        <w:t>Севлиево</w:t>
      </w:r>
      <w:r w:rsidRPr="008C4093">
        <w:rPr>
          <w:rFonts w:ascii="Times New Roman" w:eastAsia="Times New Roman" w:hAnsi="Times New Roman" w:cs="Times New Roman"/>
          <w:color w:val="000000"/>
          <w:sz w:val="24"/>
          <w:lang w:eastAsia="bg-BG"/>
        </w:rPr>
        <w:t>; РЦПППО</w:t>
      </w:r>
      <w:r w:rsidR="004C5F56">
        <w:rPr>
          <w:rFonts w:ascii="Times New Roman" w:eastAsia="Times New Roman" w:hAnsi="Times New Roman" w:cs="Times New Roman"/>
          <w:color w:val="000000"/>
          <w:sz w:val="24"/>
          <w:lang w:eastAsia="bg-BG"/>
        </w:rPr>
        <w:t xml:space="preserve"> Габрово</w:t>
      </w:r>
      <w:r w:rsidRPr="008C4093">
        <w:rPr>
          <w:rFonts w:ascii="Times New Roman" w:eastAsia="Times New Roman" w:hAnsi="Times New Roman" w:cs="Times New Roman"/>
          <w:color w:val="000000"/>
          <w:sz w:val="24"/>
          <w:lang w:eastAsia="bg-BG"/>
        </w:rPr>
        <w:t xml:space="preserve">, </w:t>
      </w:r>
      <w:r w:rsidR="004C5F56">
        <w:rPr>
          <w:rFonts w:ascii="Times New Roman" w:eastAsia="Times New Roman" w:hAnsi="Times New Roman" w:cs="Times New Roman"/>
          <w:color w:val="000000"/>
          <w:sz w:val="24"/>
          <w:lang w:eastAsia="bg-BG"/>
        </w:rPr>
        <w:t>Детски комплекс „Йовко Йовков“</w:t>
      </w:r>
      <w:r w:rsidRPr="008C4093">
        <w:rPr>
          <w:rFonts w:ascii="Times New Roman" w:eastAsia="Times New Roman" w:hAnsi="Times New Roman" w:cs="Times New Roman"/>
          <w:color w:val="000000"/>
          <w:sz w:val="24"/>
          <w:lang w:eastAsia="bg-BG"/>
        </w:rPr>
        <w:t xml:space="preserve"> </w:t>
      </w:r>
      <w:r w:rsidR="004C5F56">
        <w:rPr>
          <w:rFonts w:ascii="Times New Roman" w:eastAsia="Times New Roman" w:hAnsi="Times New Roman" w:cs="Times New Roman"/>
          <w:color w:val="000000"/>
          <w:sz w:val="24"/>
          <w:lang w:eastAsia="bg-BG"/>
        </w:rPr>
        <w:t xml:space="preserve">– Севлиево, </w:t>
      </w:r>
      <w:r w:rsidRPr="008C4093">
        <w:rPr>
          <w:rFonts w:ascii="Times New Roman" w:eastAsia="Times New Roman" w:hAnsi="Times New Roman" w:cs="Times New Roman"/>
          <w:color w:val="000000"/>
          <w:sz w:val="24"/>
          <w:lang w:eastAsia="bg-BG"/>
        </w:rPr>
        <w:t xml:space="preserve">Читалища, Пенсионерски клубове и пр. </w:t>
      </w:r>
    </w:p>
    <w:p w14:paraId="2CD13772" w14:textId="77777777" w:rsidR="008C4093" w:rsidRPr="008C4093" w:rsidRDefault="008C4093" w:rsidP="008C4093">
      <w:pPr>
        <w:spacing w:before="0" w:after="12" w:line="270" w:lineRule="auto"/>
        <w:ind w:left="37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r w:rsidRPr="008C4093">
        <w:rPr>
          <w:rFonts w:ascii="Times New Roman" w:eastAsia="Times New Roman" w:hAnsi="Times New Roman" w:cs="Times New Roman"/>
          <w:color w:val="000000"/>
          <w:sz w:val="24"/>
          <w:lang w:eastAsia="bg-BG"/>
        </w:rPr>
        <w:t xml:space="preserve">Партньорствата с гореспоменатите институции и организации спомагат личностното развитие на децата от детската градина, квалификацията на педагогическите кадри и цялостната реализация на образователния процес в детското заведение. </w:t>
      </w:r>
    </w:p>
    <w:p w14:paraId="1460FC06" w14:textId="7DE8A311" w:rsidR="008C4093" w:rsidRPr="008C4093" w:rsidRDefault="008C4093" w:rsidP="00EA117B">
      <w:pPr>
        <w:spacing w:before="0" w:after="25" w:line="259" w:lineRule="auto"/>
        <w:ind w:left="36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r w:rsidR="00EA117B">
        <w:rPr>
          <w:rFonts w:ascii="Times New Roman" w:eastAsia="Times New Roman" w:hAnsi="Times New Roman" w:cs="Times New Roman"/>
          <w:color w:val="000000"/>
          <w:sz w:val="24"/>
          <w:lang w:eastAsia="bg-BG"/>
        </w:rPr>
        <w:t xml:space="preserve">      </w:t>
      </w:r>
      <w:r w:rsidRPr="008C4093">
        <w:rPr>
          <w:rFonts w:ascii="Times New Roman" w:eastAsia="Times New Roman" w:hAnsi="Times New Roman" w:cs="Times New Roman"/>
          <w:color w:val="000000"/>
          <w:sz w:val="24"/>
          <w:lang w:eastAsia="bg-BG"/>
        </w:rPr>
        <w:t>Така очертаните на кратко характеристики на ДГ „</w:t>
      </w:r>
      <w:r w:rsidR="004C5F56">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следва да покажат, че пред детското заведение стоят множество проблеми и предизвикателства, справянето с които следва да бъде основна задача пред ръководството и колектива на детското заведение. Настоящата стратегия като един ефективен и полезен за развитието на детското заведение документ, следва да очертае пътищата за разрешаване на проблемите, да посочи положителните и отрицателните страни в съществуването и функционирането на детската градина и да начертае цели за ефективното развитие на детското заведение в бъдеще. Залегналите в Стратегията и всички останали планове и документи в ДГ „</w:t>
      </w:r>
      <w:r w:rsidR="004C5F56">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мисия, цели, дейности и визия на детското заведение, трябва да гарантират успешното съществуване на детското заведение в бъдеще и да се превърнат в основен план за развитие, който да се спазва от всеки член на колектива и да бъде приет като своеобразна лична и колективна мисия. </w:t>
      </w:r>
    </w:p>
    <w:p w14:paraId="67B1220F"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117475EA" w14:textId="77777777" w:rsidR="008C4093" w:rsidRPr="008C4093" w:rsidRDefault="008C4093" w:rsidP="008C4093">
      <w:pPr>
        <w:spacing w:before="0" w:after="25"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13B70394" w14:textId="77777777" w:rsidR="008C4093" w:rsidRPr="008C4093" w:rsidRDefault="008C4093" w:rsidP="008C4093">
      <w:pPr>
        <w:spacing w:before="0" w:after="19" w:line="259" w:lineRule="auto"/>
        <w:ind w:left="35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Рискове и опасности: </w:t>
      </w:r>
    </w:p>
    <w:p w14:paraId="6F11037A"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Ниска степен на раждаемост; </w:t>
      </w:r>
    </w:p>
    <w:p w14:paraId="7ABF60CB"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Недостиг на финансиране; </w:t>
      </w:r>
    </w:p>
    <w:p w14:paraId="1AF14728"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Силни конкуренти; </w:t>
      </w:r>
    </w:p>
    <w:p w14:paraId="3543834D"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Икономическа нестабилност, предпоставка за безработица; </w:t>
      </w:r>
    </w:p>
    <w:p w14:paraId="7A10FC88"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Постоянен ръст на миграция; </w:t>
      </w:r>
    </w:p>
    <w:p w14:paraId="78B4EC42"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Обедняване на населението; </w:t>
      </w:r>
    </w:p>
    <w:p w14:paraId="4FD88DBF"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Отрицателно влияние на  обкръжаващата среда върху образователно-възпитателния процес. </w:t>
      </w:r>
    </w:p>
    <w:p w14:paraId="41C2B646"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Нисък социален статус и недостатъчен авторитет на българския учител;  </w:t>
      </w:r>
    </w:p>
    <w:p w14:paraId="65D765C2"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Влошаване на здравословното състояние на личния състав и повишаване на риска от професионални заболявания. </w:t>
      </w:r>
    </w:p>
    <w:p w14:paraId="1367A483"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Ниска заинтересованост на голяма част от родителите към случващото се в детската градина. </w:t>
      </w:r>
    </w:p>
    <w:p w14:paraId="0A1EF1B0" w14:textId="77777777" w:rsidR="008C4093" w:rsidRPr="008C4093" w:rsidRDefault="008C4093" w:rsidP="008C4093">
      <w:pPr>
        <w:numPr>
          <w:ilvl w:val="0"/>
          <w:numId w:val="8"/>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Трудности при поддържане на оптимален състав от квалифицирани педагогически специалисти и непедагогически персонал. </w:t>
      </w:r>
    </w:p>
    <w:p w14:paraId="602A93F9" w14:textId="77777777" w:rsidR="008C4093" w:rsidRPr="008C4093" w:rsidRDefault="008C4093" w:rsidP="008C4093">
      <w:pPr>
        <w:spacing w:before="0" w:after="23" w:line="259" w:lineRule="auto"/>
        <w:ind w:left="36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p>
    <w:p w14:paraId="5C7BA9A5" w14:textId="77777777" w:rsidR="008C4093" w:rsidRPr="008C4093" w:rsidRDefault="008C4093" w:rsidP="008C4093">
      <w:pPr>
        <w:spacing w:before="0" w:after="19" w:line="259" w:lineRule="auto"/>
        <w:ind w:left="35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Възможности:  (Дейности за преодоляване на рисковете) </w:t>
      </w:r>
    </w:p>
    <w:p w14:paraId="0F281841"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Анализ на демографската перспектива на региона в период 3-5 години; </w:t>
      </w:r>
    </w:p>
    <w:p w14:paraId="10372C04"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Привеждане на план-приема в съответствие с демографските тенденции в период 2023-2024 г.; </w:t>
      </w:r>
    </w:p>
    <w:p w14:paraId="2FA043FC"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Преодоляване на кампанийния характер на дейността по приема за следващата учебна година и превръщането и в първостепенна задача; </w:t>
      </w:r>
    </w:p>
    <w:p w14:paraId="325CECAB"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Повишаване на квалификацията и обмяна на добри педагогически практики сред учителите; </w:t>
      </w:r>
    </w:p>
    <w:p w14:paraId="31F038F5"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Разширяване на партньорствата с училищата в общината и региона; </w:t>
      </w:r>
    </w:p>
    <w:p w14:paraId="67C5EADD"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Осъвременяване на материално-техническата база; </w:t>
      </w:r>
    </w:p>
    <w:p w14:paraId="7FB50183" w14:textId="7F0A421B" w:rsidR="008C4093" w:rsidRPr="008C4093" w:rsidRDefault="008C4093" w:rsidP="00D549D0">
      <w:pPr>
        <w:spacing w:before="0" w:after="2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r w:rsidR="00D549D0">
        <w:rPr>
          <w:rFonts w:ascii="Times New Roman" w:eastAsia="Times New Roman" w:hAnsi="Times New Roman" w:cs="Times New Roman"/>
          <w:color w:val="000000"/>
          <w:sz w:val="24"/>
          <w:lang w:eastAsia="bg-BG"/>
        </w:rPr>
        <w:t xml:space="preserve">           7.  </w:t>
      </w:r>
      <w:r w:rsidRPr="008C4093">
        <w:rPr>
          <w:rFonts w:ascii="Times New Roman" w:eastAsia="Times New Roman" w:hAnsi="Times New Roman" w:cs="Times New Roman"/>
          <w:color w:val="000000"/>
          <w:sz w:val="24"/>
          <w:lang w:eastAsia="bg-BG"/>
        </w:rPr>
        <w:t xml:space="preserve">Прилагане на иновативни методи и подходи в учебната и възпитателна работа с децата; </w:t>
      </w:r>
    </w:p>
    <w:p w14:paraId="5E07FD4B" w14:textId="77777777" w:rsidR="008C4093" w:rsidRPr="008C4093" w:rsidRDefault="008C4093" w:rsidP="00D549D0">
      <w:pPr>
        <w:spacing w:before="0" w:after="12" w:line="270" w:lineRule="auto"/>
        <w:ind w:left="1081" w:right="5"/>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Привличане на родителите, като  партньори  в разработване и реализиране на проекти. </w:t>
      </w:r>
    </w:p>
    <w:p w14:paraId="6AF9E1A6" w14:textId="3F1CA080" w:rsidR="00D549D0" w:rsidRDefault="00D549D0" w:rsidP="00D549D0">
      <w:pPr>
        <w:spacing w:before="0" w:after="12" w:line="270" w:lineRule="auto"/>
        <w:ind w:right="5"/>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8.   </w:t>
      </w:r>
      <w:r w:rsidR="008C4093" w:rsidRPr="008C4093">
        <w:rPr>
          <w:rFonts w:ascii="Times New Roman" w:eastAsia="Times New Roman" w:hAnsi="Times New Roman" w:cs="Times New Roman"/>
          <w:color w:val="000000"/>
          <w:sz w:val="24"/>
          <w:lang w:eastAsia="bg-BG"/>
        </w:rPr>
        <w:t>Обогатяване на извънкласната, спортната и художествената дейност;</w:t>
      </w:r>
    </w:p>
    <w:p w14:paraId="18DFCB7D" w14:textId="77777777" w:rsidR="00D549D0" w:rsidRDefault="00D549D0" w:rsidP="00D549D0">
      <w:pPr>
        <w:spacing w:before="0" w:after="12" w:line="270" w:lineRule="auto"/>
        <w:ind w:right="5"/>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9. </w:t>
      </w:r>
      <w:r w:rsidR="008C4093" w:rsidRPr="008C4093">
        <w:rPr>
          <w:rFonts w:ascii="Times New Roman" w:eastAsia="Times New Roman" w:hAnsi="Times New Roman" w:cs="Times New Roman"/>
          <w:color w:val="000000"/>
          <w:sz w:val="24"/>
          <w:lang w:eastAsia="bg-BG"/>
        </w:rPr>
        <w:t xml:space="preserve">Създаване на толерантна мултиетническа среда в детската градина – </w:t>
      </w:r>
    </w:p>
    <w:p w14:paraId="042F1352" w14:textId="0095E7E0" w:rsidR="008C4093" w:rsidRPr="008C4093" w:rsidRDefault="00D549D0" w:rsidP="00D549D0">
      <w:pPr>
        <w:spacing w:before="0" w:after="12" w:line="270" w:lineRule="auto"/>
        <w:ind w:right="5"/>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w:t>
      </w:r>
      <w:r w:rsidR="008C4093" w:rsidRPr="008C4093">
        <w:rPr>
          <w:rFonts w:ascii="Times New Roman" w:eastAsia="Times New Roman" w:hAnsi="Times New Roman" w:cs="Times New Roman"/>
          <w:color w:val="000000"/>
          <w:sz w:val="24"/>
          <w:lang w:eastAsia="bg-BG"/>
        </w:rPr>
        <w:t xml:space="preserve">разработване и прилагане на разнообразни форми и програми за деца с трудности и дефицити в обучението с цел тяхното </w:t>
      </w:r>
      <w:r>
        <w:rPr>
          <w:rFonts w:ascii="Times New Roman" w:eastAsia="Times New Roman" w:hAnsi="Times New Roman" w:cs="Times New Roman"/>
          <w:color w:val="000000"/>
          <w:sz w:val="24"/>
          <w:lang w:eastAsia="bg-BG"/>
        </w:rPr>
        <w:t xml:space="preserve">        </w:t>
      </w:r>
      <w:r w:rsidR="008C4093" w:rsidRPr="008C4093">
        <w:rPr>
          <w:rFonts w:ascii="Times New Roman" w:eastAsia="Times New Roman" w:hAnsi="Times New Roman" w:cs="Times New Roman"/>
          <w:color w:val="000000"/>
          <w:sz w:val="24"/>
          <w:lang w:eastAsia="bg-BG"/>
        </w:rPr>
        <w:t xml:space="preserve">приобщаване.  </w:t>
      </w:r>
    </w:p>
    <w:p w14:paraId="1D04F38D"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Ранно идентифициране на децата в риск чрез проучване и оценка на потребностите – прилагане на „Скрининг тест“. </w:t>
      </w:r>
    </w:p>
    <w:p w14:paraId="62003BFE"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Откриване и предотвратяване на причините, довеждащи до отпадането на децата от училище. </w:t>
      </w:r>
    </w:p>
    <w:p w14:paraId="3E0A5BF6"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Прилагане на </w:t>
      </w:r>
      <w:proofErr w:type="spellStart"/>
      <w:r w:rsidRPr="008C4093">
        <w:rPr>
          <w:rFonts w:ascii="Times New Roman" w:eastAsia="Times New Roman" w:hAnsi="Times New Roman" w:cs="Times New Roman"/>
          <w:color w:val="000000"/>
          <w:sz w:val="24"/>
          <w:lang w:eastAsia="bg-BG"/>
        </w:rPr>
        <w:t>компетентностния</w:t>
      </w:r>
      <w:proofErr w:type="spellEnd"/>
      <w:r w:rsidRPr="008C4093">
        <w:rPr>
          <w:rFonts w:ascii="Times New Roman" w:eastAsia="Times New Roman" w:hAnsi="Times New Roman" w:cs="Times New Roman"/>
          <w:color w:val="000000"/>
          <w:sz w:val="24"/>
          <w:lang w:eastAsia="bg-BG"/>
        </w:rPr>
        <w:t xml:space="preserve"> подход и принципа за „Учене през целия живот“. </w:t>
      </w:r>
    </w:p>
    <w:p w14:paraId="2E76BA4B"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Възможности за изява на талантливи деца. </w:t>
      </w:r>
    </w:p>
    <w:p w14:paraId="1BD5A57E"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Адаптиране на стила и методите на работа на учителите и ориентиране на обучението и възпитанието към потребностите на обществото.  </w:t>
      </w:r>
    </w:p>
    <w:p w14:paraId="6E3A88DF"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Високи изисквания към собствената научна и педагогическа подготовка.   </w:t>
      </w:r>
    </w:p>
    <w:p w14:paraId="56A1B265"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Използване на все по-нови модерни ИКТ и дигитални технологии и интерактивни методи в обучението.  </w:t>
      </w:r>
    </w:p>
    <w:p w14:paraId="1445AF60"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Ефективност на работата на МО за повишаване подготовката на учителите и споделяне на добри практики. </w:t>
      </w:r>
    </w:p>
    <w:p w14:paraId="5065B1D1"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Преодоляване на рутинността и формалното изпълнение на служебните задължения. </w:t>
      </w:r>
    </w:p>
    <w:p w14:paraId="686384C0"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Подобряване на трудовата дисциплина. </w:t>
      </w:r>
    </w:p>
    <w:p w14:paraId="4CE8B42F"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Възможност за кариерно развитие. </w:t>
      </w:r>
    </w:p>
    <w:p w14:paraId="16554146"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Разширяване възможностите за  вътрешна и външна квалификационна  дейност. </w:t>
      </w:r>
    </w:p>
    <w:p w14:paraId="5FB5D7DF"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Включване на родители в различни вътрешни за детското заведение инициативи и съвместни дейности.  </w:t>
      </w:r>
    </w:p>
    <w:p w14:paraId="5E275DC0"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Непрекъснато преосмисляне и актуализиране на политиките в институцията, с оглед новите реалности и  изисквания на участниците  в ОВП. </w:t>
      </w:r>
    </w:p>
    <w:p w14:paraId="2744837D"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Непрекъснат мониторинг на дейностите в ОВП. </w:t>
      </w:r>
    </w:p>
    <w:p w14:paraId="0A752C1A" w14:textId="0C49D08F"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Дейности за издигане имиджа на ДГ „</w:t>
      </w:r>
      <w:r w:rsidR="00825C8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w:t>
      </w:r>
    </w:p>
    <w:p w14:paraId="4C29A52E"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Оптимизиране на екипната работа в различни направления. </w:t>
      </w:r>
    </w:p>
    <w:p w14:paraId="74B2B757"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Осъвременяване на МТБ и продължаване внедряването на иновации на базата на ИКТ и дигиталните технологии.  </w:t>
      </w:r>
    </w:p>
    <w:p w14:paraId="07307873"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Подобряване на инфраструктурата. </w:t>
      </w:r>
    </w:p>
    <w:p w14:paraId="6989805C"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Разширяване капацитета на  видеонаблюдение. </w:t>
      </w:r>
    </w:p>
    <w:p w14:paraId="5B0E262F"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Намаляване на риска от достъп на външни лица в сградите и дворовете, и създаване условия за инциденти. </w:t>
      </w:r>
    </w:p>
    <w:p w14:paraId="58FDA4F0" w14:textId="77777777" w:rsidR="00D549D0" w:rsidRDefault="008C4093" w:rsidP="00D549D0">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Стимулиране на дарителската дейност. </w:t>
      </w:r>
    </w:p>
    <w:p w14:paraId="5DD97BD1" w14:textId="684277DF" w:rsidR="008C4093" w:rsidRPr="00D549D0" w:rsidRDefault="008C4093" w:rsidP="00D549D0">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D549D0">
        <w:rPr>
          <w:rFonts w:ascii="Times New Roman" w:eastAsia="Times New Roman" w:hAnsi="Times New Roman" w:cs="Times New Roman"/>
          <w:color w:val="000000"/>
          <w:sz w:val="24"/>
          <w:lang w:eastAsia="bg-BG"/>
        </w:rPr>
        <w:t xml:space="preserve">Разширяване на партньорствата с правителствени и неправителствени организации и представители на обществото. </w:t>
      </w:r>
    </w:p>
    <w:p w14:paraId="7B6FDCC9" w14:textId="77777777" w:rsidR="008C4093" w:rsidRPr="008C4093" w:rsidRDefault="008C4093" w:rsidP="008C4093">
      <w:pPr>
        <w:numPr>
          <w:ilvl w:val="1"/>
          <w:numId w:val="8"/>
        </w:numPr>
        <w:spacing w:before="0" w:after="12" w:line="270" w:lineRule="auto"/>
        <w:ind w:right="5" w:hanging="361"/>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Включване на общинската власт като активен партньор. </w:t>
      </w:r>
    </w:p>
    <w:p w14:paraId="0D75FF63" w14:textId="77777777" w:rsidR="008C4093" w:rsidRPr="008C4093" w:rsidRDefault="008C4093" w:rsidP="008C4093">
      <w:pPr>
        <w:spacing w:before="0" w:after="0" w:line="259" w:lineRule="auto"/>
        <w:ind w:left="36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21EFA53" w14:textId="77777777" w:rsidR="004C5F56" w:rsidRDefault="004C5F56" w:rsidP="004C5F56">
      <w:pPr>
        <w:pStyle w:val="a5"/>
        <w:rPr>
          <w:rFonts w:ascii="Times New Roman" w:eastAsia="Times New Roman" w:hAnsi="Times New Roman" w:cs="Times New Roman"/>
          <w:b/>
          <w:color w:val="000000"/>
          <w:sz w:val="24"/>
          <w:lang w:eastAsia="bg-BG"/>
        </w:rPr>
      </w:pPr>
    </w:p>
    <w:p w14:paraId="04E89C42" w14:textId="77777777" w:rsidR="004C5F56" w:rsidRDefault="004C5F56" w:rsidP="004C5F56">
      <w:pPr>
        <w:pStyle w:val="a5"/>
        <w:rPr>
          <w:rFonts w:ascii="Times New Roman" w:eastAsia="Times New Roman" w:hAnsi="Times New Roman" w:cs="Times New Roman"/>
          <w:b/>
          <w:color w:val="000000"/>
          <w:sz w:val="24"/>
          <w:lang w:eastAsia="bg-BG"/>
        </w:rPr>
      </w:pPr>
    </w:p>
    <w:p w14:paraId="45665801" w14:textId="77777777" w:rsidR="004C5F56" w:rsidRDefault="004C5F56" w:rsidP="004C5F56">
      <w:pPr>
        <w:pStyle w:val="a5"/>
        <w:rPr>
          <w:rFonts w:ascii="Times New Roman" w:eastAsia="Times New Roman" w:hAnsi="Times New Roman" w:cs="Times New Roman"/>
          <w:b/>
          <w:color w:val="000000"/>
          <w:sz w:val="24"/>
          <w:lang w:eastAsia="bg-BG"/>
        </w:rPr>
      </w:pPr>
    </w:p>
    <w:p w14:paraId="10D03830" w14:textId="77777777" w:rsidR="004C5F56" w:rsidRDefault="004C5F56" w:rsidP="004C5F56">
      <w:pPr>
        <w:pStyle w:val="a5"/>
        <w:rPr>
          <w:rFonts w:ascii="Times New Roman" w:eastAsia="Times New Roman" w:hAnsi="Times New Roman" w:cs="Times New Roman"/>
          <w:b/>
          <w:color w:val="000000"/>
          <w:sz w:val="24"/>
          <w:lang w:eastAsia="bg-BG"/>
        </w:rPr>
      </w:pPr>
    </w:p>
    <w:p w14:paraId="53647BDB" w14:textId="73C0C71D" w:rsidR="004C5F56" w:rsidRPr="00ED45D7" w:rsidRDefault="008C4093" w:rsidP="004C5F56">
      <w:pPr>
        <w:pStyle w:val="a5"/>
        <w:rPr>
          <w:rFonts w:ascii="Times New Roman" w:hAnsi="Times New Roman" w:cs="Times New Roman"/>
          <w:b/>
          <w:i/>
          <w:iCs/>
          <w:sz w:val="24"/>
          <w:szCs w:val="24"/>
          <w:u w:val="single"/>
        </w:rPr>
      </w:pPr>
      <w:r w:rsidRPr="008C4093">
        <w:rPr>
          <w:rFonts w:ascii="Times New Roman" w:eastAsia="Times New Roman" w:hAnsi="Times New Roman" w:cs="Times New Roman"/>
          <w:b/>
          <w:color w:val="000000"/>
          <w:sz w:val="24"/>
          <w:lang w:eastAsia="bg-BG"/>
        </w:rPr>
        <w:t xml:space="preserve"> </w:t>
      </w:r>
      <w:r w:rsidR="004C5F56" w:rsidRPr="00ED45D7">
        <w:rPr>
          <w:rFonts w:ascii="Times New Roman" w:hAnsi="Times New Roman" w:cs="Times New Roman"/>
          <w:b/>
          <w:i/>
          <w:iCs/>
          <w:sz w:val="24"/>
          <w:szCs w:val="24"/>
          <w:u w:val="single"/>
        </w:rPr>
        <w:t>МИСИЯ НА ДЕТСКАТА ГРАДИНА</w:t>
      </w:r>
    </w:p>
    <w:p w14:paraId="50F066AF" w14:textId="77777777" w:rsidR="004C5F56" w:rsidRDefault="004C5F56" w:rsidP="004C5F56">
      <w:pPr>
        <w:pStyle w:val="a5"/>
        <w:rPr>
          <w:rFonts w:ascii="Times New Roman" w:hAnsi="Times New Roman" w:cs="Times New Roman"/>
          <w:b/>
          <w:sz w:val="24"/>
          <w:szCs w:val="24"/>
        </w:rPr>
      </w:pPr>
    </w:p>
    <w:p w14:paraId="31A03785" w14:textId="77777777" w:rsidR="004C5F56" w:rsidRPr="001B0521" w:rsidRDefault="004C5F56" w:rsidP="004C5F56">
      <w:pPr>
        <w:autoSpaceDE w:val="0"/>
        <w:autoSpaceDN w:val="0"/>
        <w:adjustRightInd w:val="0"/>
        <w:jc w:val="both"/>
        <w:rPr>
          <w:rFonts w:ascii="Times New Roman" w:hAnsi="Times New Roman" w:cs="Times New Roman"/>
          <w:color w:val="000000"/>
          <w:sz w:val="24"/>
          <w:szCs w:val="24"/>
        </w:rPr>
      </w:pPr>
      <w:r w:rsidRPr="001B0521">
        <w:rPr>
          <w:rFonts w:ascii="Times New Roman" w:hAnsi="Times New Roman" w:cs="Times New Roman"/>
          <w:sz w:val="24"/>
          <w:szCs w:val="24"/>
        </w:rPr>
        <w:t>Предучилищното образование в ДГ „Пролет“ създава условия за</w:t>
      </w:r>
      <w:r w:rsidRPr="001B0521">
        <w:rPr>
          <w:rFonts w:ascii="Times New Roman" w:hAnsi="Times New Roman" w:cs="Times New Roman"/>
        </w:rPr>
        <w:t xml:space="preserve"> </w:t>
      </w:r>
      <w:r w:rsidRPr="001B0521">
        <w:rPr>
          <w:rFonts w:ascii="Times New Roman" w:hAnsi="Times New Roman" w:cs="Times New Roman"/>
          <w:sz w:val="24"/>
          <w:szCs w:val="24"/>
        </w:rPr>
        <w:t>цялостно развитие на детската личност.</w:t>
      </w:r>
      <w:r w:rsidRPr="001B0521">
        <w:rPr>
          <w:rFonts w:ascii="Times New Roman" w:hAnsi="Times New Roman" w:cs="Times New Roman"/>
          <w:color w:val="000000"/>
          <w:sz w:val="23"/>
          <w:szCs w:val="23"/>
        </w:rPr>
        <w:t xml:space="preserve"> </w:t>
      </w:r>
      <w:r w:rsidRPr="001B0521">
        <w:rPr>
          <w:rFonts w:ascii="Times New Roman" w:hAnsi="Times New Roman" w:cs="Times New Roman"/>
          <w:color w:val="000000"/>
          <w:sz w:val="24"/>
          <w:szCs w:val="24"/>
        </w:rPr>
        <w:t xml:space="preserve">Предучилищното образование полага основите за учене през целия живот, като осигурява физическото, познавателното, езиковото, духовно-нравственото, социалното, емоционалното и творческото развитие на децата, отчитайки значението на играта в процеса на педагогическото взаимодействие. </w:t>
      </w:r>
    </w:p>
    <w:p w14:paraId="6A7EAB07" w14:textId="77777777" w:rsidR="004C5F56" w:rsidRPr="000B6A54" w:rsidRDefault="004C5F56" w:rsidP="004C5F56">
      <w:pPr>
        <w:pStyle w:val="a5"/>
        <w:numPr>
          <w:ilvl w:val="0"/>
          <w:numId w:val="22"/>
        </w:numPr>
        <w:jc w:val="both"/>
        <w:rPr>
          <w:rFonts w:ascii="Times New Roman" w:hAnsi="Times New Roman" w:cs="Times New Roman"/>
          <w:color w:val="000000"/>
          <w:sz w:val="24"/>
          <w:szCs w:val="24"/>
        </w:rPr>
      </w:pPr>
      <w:r w:rsidRPr="000B6A54">
        <w:rPr>
          <w:rFonts w:ascii="Times New Roman" w:hAnsi="Times New Roman" w:cs="Times New Roman"/>
          <w:color w:val="000000"/>
          <w:sz w:val="24"/>
          <w:szCs w:val="24"/>
        </w:rPr>
        <w:t>Да създава условия за цялостно развитие на детската личност.</w:t>
      </w:r>
    </w:p>
    <w:p w14:paraId="187410D9" w14:textId="77777777" w:rsidR="004C5F56" w:rsidRPr="000B6A54" w:rsidRDefault="004C5F56" w:rsidP="004C5F56">
      <w:pPr>
        <w:pStyle w:val="a5"/>
        <w:numPr>
          <w:ilvl w:val="0"/>
          <w:numId w:val="22"/>
        </w:numPr>
        <w:jc w:val="both"/>
        <w:rPr>
          <w:rFonts w:ascii="Times New Roman" w:hAnsi="Times New Roman" w:cs="Times New Roman"/>
          <w:color w:val="000000"/>
          <w:sz w:val="24"/>
          <w:szCs w:val="24"/>
        </w:rPr>
      </w:pPr>
      <w:r w:rsidRPr="000B6A54">
        <w:rPr>
          <w:rFonts w:ascii="Times New Roman" w:hAnsi="Times New Roman" w:cs="Times New Roman"/>
          <w:color w:val="000000"/>
          <w:sz w:val="24"/>
          <w:szCs w:val="24"/>
        </w:rPr>
        <w:t>Придобиване съвкупност от компетентности – знания, умения и отношения, необходими за успешното преминаване на детето към училищното образование.</w:t>
      </w:r>
    </w:p>
    <w:p w14:paraId="37B71E7D" w14:textId="77777777" w:rsidR="004C5F56" w:rsidRPr="000B6A54" w:rsidRDefault="004C5F56" w:rsidP="004C5F56">
      <w:pPr>
        <w:pStyle w:val="a5"/>
        <w:numPr>
          <w:ilvl w:val="0"/>
          <w:numId w:val="22"/>
        </w:numPr>
        <w:jc w:val="both"/>
        <w:rPr>
          <w:rFonts w:ascii="Times New Roman" w:hAnsi="Times New Roman" w:cs="Times New Roman"/>
          <w:color w:val="000000"/>
          <w:sz w:val="24"/>
          <w:szCs w:val="24"/>
        </w:rPr>
      </w:pPr>
      <w:r w:rsidRPr="000B6A54">
        <w:rPr>
          <w:rFonts w:ascii="Times New Roman" w:hAnsi="Times New Roman"/>
          <w:sz w:val="24"/>
          <w:szCs w:val="24"/>
        </w:rPr>
        <w:t>Осигуряване на стабилност, ред и защита на децата в детската градина.</w:t>
      </w:r>
    </w:p>
    <w:p w14:paraId="07196A18" w14:textId="77777777" w:rsidR="004C5F56" w:rsidRPr="00D1026B" w:rsidRDefault="004C5F56" w:rsidP="004C5F56">
      <w:pPr>
        <w:pStyle w:val="a5"/>
        <w:rPr>
          <w:rFonts w:ascii="Times New Roman" w:hAnsi="Times New Roman" w:cs="Times New Roman"/>
          <w:b/>
          <w:sz w:val="24"/>
          <w:szCs w:val="24"/>
        </w:rPr>
      </w:pPr>
    </w:p>
    <w:p w14:paraId="7507D589" w14:textId="4D7040F5" w:rsidR="004C5F56" w:rsidRPr="00ED45D7" w:rsidRDefault="004C5F56" w:rsidP="004C5F56">
      <w:pPr>
        <w:pStyle w:val="a5"/>
        <w:rPr>
          <w:rFonts w:ascii="Times New Roman" w:hAnsi="Times New Roman" w:cs="Times New Roman"/>
          <w:b/>
          <w:i/>
          <w:iCs/>
          <w:sz w:val="24"/>
          <w:szCs w:val="24"/>
          <w:u w:val="single"/>
        </w:rPr>
      </w:pPr>
      <w:r w:rsidRPr="00ED45D7">
        <w:rPr>
          <w:rFonts w:ascii="Times New Roman" w:hAnsi="Times New Roman" w:cs="Times New Roman"/>
          <w:b/>
          <w:i/>
          <w:iCs/>
          <w:sz w:val="24"/>
          <w:szCs w:val="24"/>
          <w:u w:val="single"/>
        </w:rPr>
        <w:t>ВИЗИЯ НА ДЕТСКАТА ГРАДИНА</w:t>
      </w:r>
    </w:p>
    <w:p w14:paraId="4897D929" w14:textId="77777777" w:rsidR="004C5F56" w:rsidRPr="00ED45D7" w:rsidRDefault="004C5F56" w:rsidP="004C5F56">
      <w:pPr>
        <w:pStyle w:val="a5"/>
        <w:rPr>
          <w:rFonts w:ascii="Times New Roman" w:hAnsi="Times New Roman" w:cs="Times New Roman"/>
          <w:b/>
          <w:i/>
          <w:iCs/>
          <w:sz w:val="24"/>
          <w:szCs w:val="24"/>
          <w:u w:val="single"/>
        </w:rPr>
      </w:pPr>
    </w:p>
    <w:p w14:paraId="0472E56C" w14:textId="77777777" w:rsidR="004C5F56" w:rsidRDefault="004C5F56" w:rsidP="004C5F56">
      <w:pPr>
        <w:pStyle w:val="a5"/>
        <w:jc w:val="both"/>
        <w:rPr>
          <w:rFonts w:ascii="Times New Roman" w:hAnsi="Times New Roman" w:cs="Times New Roman"/>
          <w:sz w:val="24"/>
          <w:szCs w:val="24"/>
        </w:rPr>
      </w:pPr>
      <w:r w:rsidRPr="004D6CA7">
        <w:rPr>
          <w:rFonts w:ascii="Times New Roman" w:hAnsi="Times New Roman" w:cs="Times New Roman"/>
          <w:iCs/>
          <w:sz w:val="24"/>
          <w:szCs w:val="24"/>
        </w:rPr>
        <w:t>Осигуряване на достъпно и качествено образование за развитие на личността на детето, чрез осъвременяване на системата на образование и осигуряване на нейната адаптивност спрямо потребностите на пазара на труда</w:t>
      </w:r>
      <w:r>
        <w:rPr>
          <w:rFonts w:ascii="Times New Roman" w:hAnsi="Times New Roman" w:cs="Times New Roman"/>
          <w:iCs/>
          <w:sz w:val="24"/>
          <w:szCs w:val="24"/>
        </w:rPr>
        <w:t>,</w:t>
      </w:r>
      <w:r w:rsidRPr="004D6CA7">
        <w:rPr>
          <w:rFonts w:ascii="Times New Roman" w:hAnsi="Times New Roman" w:cs="Times New Roman"/>
          <w:sz w:val="24"/>
          <w:szCs w:val="24"/>
        </w:rPr>
        <w:t xml:space="preserve"> модернизиране на образователната</w:t>
      </w:r>
      <w:r>
        <w:rPr>
          <w:rFonts w:ascii="Times New Roman" w:hAnsi="Times New Roman" w:cs="Times New Roman"/>
          <w:sz w:val="24"/>
          <w:szCs w:val="24"/>
        </w:rPr>
        <w:t xml:space="preserve"> институция</w:t>
      </w:r>
      <w:r w:rsidRPr="004D6CA7">
        <w:rPr>
          <w:rFonts w:ascii="Times New Roman" w:hAnsi="Times New Roman" w:cs="Times New Roman"/>
          <w:sz w:val="24"/>
          <w:szCs w:val="24"/>
        </w:rPr>
        <w:t xml:space="preserve">: </w:t>
      </w:r>
    </w:p>
    <w:p w14:paraId="46D80673" w14:textId="77777777" w:rsidR="004C5F56" w:rsidRPr="004D6CA7" w:rsidRDefault="004C5F56" w:rsidP="004C5F56">
      <w:pPr>
        <w:pStyle w:val="a5"/>
        <w:numPr>
          <w:ilvl w:val="0"/>
          <w:numId w:val="24"/>
        </w:numPr>
        <w:jc w:val="both"/>
        <w:rPr>
          <w:rFonts w:ascii="Times New Roman" w:hAnsi="Times New Roman" w:cs="Times New Roman"/>
          <w:iCs/>
          <w:sz w:val="24"/>
          <w:szCs w:val="24"/>
        </w:rPr>
      </w:pPr>
      <w:r w:rsidRPr="004D6CA7">
        <w:rPr>
          <w:rFonts w:ascii="Times New Roman" w:hAnsi="Times New Roman" w:cs="Times New Roman"/>
          <w:sz w:val="24"/>
          <w:szCs w:val="24"/>
        </w:rPr>
        <w:t>намаляване процента на отпадналите и преждевременно напусналите образователната система</w:t>
      </w:r>
    </w:p>
    <w:p w14:paraId="687C35AD" w14:textId="77777777" w:rsidR="004C5F56" w:rsidRPr="00A85CD9" w:rsidRDefault="004C5F56" w:rsidP="004C5F56">
      <w:pPr>
        <w:pStyle w:val="a5"/>
        <w:numPr>
          <w:ilvl w:val="0"/>
          <w:numId w:val="24"/>
        </w:numPr>
        <w:jc w:val="both"/>
        <w:rPr>
          <w:rFonts w:ascii="Times New Roman" w:hAnsi="Times New Roman" w:cs="Times New Roman"/>
          <w:b/>
          <w:sz w:val="24"/>
          <w:szCs w:val="24"/>
        </w:rPr>
      </w:pPr>
      <w:r>
        <w:rPr>
          <w:rFonts w:ascii="Times New Roman" w:hAnsi="Times New Roman" w:cs="Times New Roman"/>
          <w:iCs/>
          <w:sz w:val="24"/>
          <w:szCs w:val="24"/>
        </w:rPr>
        <w:t>п</w:t>
      </w:r>
      <w:r w:rsidRPr="004D6CA7">
        <w:rPr>
          <w:rFonts w:ascii="Times New Roman" w:hAnsi="Times New Roman" w:cs="Times New Roman"/>
          <w:iCs/>
          <w:sz w:val="24"/>
          <w:szCs w:val="24"/>
        </w:rPr>
        <w:t>одобряване на качествените характеристики на работ</w:t>
      </w:r>
      <w:r>
        <w:rPr>
          <w:rFonts w:ascii="Times New Roman" w:hAnsi="Times New Roman" w:cs="Times New Roman"/>
          <w:iCs/>
          <w:sz w:val="24"/>
          <w:szCs w:val="24"/>
        </w:rPr>
        <w:t>ещите в ДГ „Пролет“, с</w:t>
      </w:r>
      <w:r w:rsidRPr="004D6CA7">
        <w:rPr>
          <w:rFonts w:ascii="Times New Roman" w:hAnsi="Times New Roman" w:cs="Times New Roman"/>
          <w:sz w:val="24"/>
          <w:szCs w:val="24"/>
        </w:rPr>
        <w:t xml:space="preserve"> цел повишаване на конкурентоспособността, гъвкавостта и устойчивостта на човешките ресурси. </w:t>
      </w:r>
    </w:p>
    <w:p w14:paraId="00242E21" w14:textId="77777777" w:rsidR="004C5F56" w:rsidRPr="00A85CD9" w:rsidRDefault="004C5F56" w:rsidP="004C5F56">
      <w:pPr>
        <w:pStyle w:val="a5"/>
        <w:numPr>
          <w:ilvl w:val="0"/>
          <w:numId w:val="24"/>
        </w:numPr>
        <w:jc w:val="both"/>
        <w:rPr>
          <w:rFonts w:ascii="Times New Roman" w:hAnsi="Times New Roman" w:cs="Times New Roman"/>
          <w:b/>
          <w:sz w:val="24"/>
          <w:szCs w:val="24"/>
        </w:rPr>
      </w:pPr>
      <w:r w:rsidRPr="004D6CA7">
        <w:rPr>
          <w:rFonts w:ascii="Times New Roman" w:hAnsi="Times New Roman" w:cs="Times New Roman"/>
          <w:sz w:val="24"/>
          <w:szCs w:val="24"/>
        </w:rPr>
        <w:t xml:space="preserve">популяризиране на ученето през целия живот </w:t>
      </w:r>
      <w:r>
        <w:rPr>
          <w:sz w:val="20"/>
          <w:szCs w:val="20"/>
        </w:rPr>
        <w:t>;</w:t>
      </w:r>
    </w:p>
    <w:p w14:paraId="070A5A45" w14:textId="77777777" w:rsidR="004C5F56" w:rsidRPr="001B0521" w:rsidRDefault="004C5F56" w:rsidP="004C5F56">
      <w:pPr>
        <w:autoSpaceDE w:val="0"/>
        <w:autoSpaceDN w:val="0"/>
        <w:adjustRightInd w:val="0"/>
        <w:jc w:val="both"/>
        <w:rPr>
          <w:rFonts w:ascii="Times New Roman" w:hAnsi="Times New Roman" w:cs="Times New Roman"/>
          <w:sz w:val="24"/>
          <w:szCs w:val="24"/>
        </w:rPr>
      </w:pPr>
      <w:r w:rsidRPr="001B0521">
        <w:rPr>
          <w:rFonts w:ascii="Times New Roman" w:hAnsi="Times New Roman" w:cs="Times New Roman"/>
          <w:color w:val="000000"/>
          <w:sz w:val="24"/>
          <w:szCs w:val="24"/>
        </w:rPr>
        <w:t xml:space="preserve"> </w:t>
      </w:r>
      <w:r w:rsidRPr="001B0521">
        <w:rPr>
          <w:rFonts w:ascii="Times New Roman" w:hAnsi="Times New Roman" w:cs="Times New Roman"/>
          <w:sz w:val="24"/>
          <w:szCs w:val="24"/>
        </w:rPr>
        <w:t xml:space="preserve">В общественото пространство детското заведение да се утвърди като модерна гъвкава, конкурентна и необходима предучилищна институция ,като среда за </w:t>
      </w:r>
      <w:proofErr w:type="spellStart"/>
      <w:r w:rsidRPr="001B0521">
        <w:rPr>
          <w:rFonts w:ascii="Times New Roman" w:hAnsi="Times New Roman" w:cs="Times New Roman"/>
          <w:sz w:val="24"/>
          <w:szCs w:val="24"/>
        </w:rPr>
        <w:t>социо</w:t>
      </w:r>
      <w:proofErr w:type="spellEnd"/>
      <w:r w:rsidRPr="001B0521">
        <w:rPr>
          <w:rFonts w:ascii="Times New Roman" w:hAnsi="Times New Roman" w:cs="Times New Roman"/>
          <w:sz w:val="24"/>
          <w:szCs w:val="24"/>
        </w:rPr>
        <w:t xml:space="preserve">-културна,  образователна работа, като център за творчество и съмишленик и партньор на деца, родители и учители: </w:t>
      </w:r>
    </w:p>
    <w:p w14:paraId="3335B7F9" w14:textId="77777777" w:rsidR="004C5F56" w:rsidRPr="00A85CD9" w:rsidRDefault="004C5F56" w:rsidP="004C5F56">
      <w:pPr>
        <w:pStyle w:val="a6"/>
        <w:numPr>
          <w:ilvl w:val="0"/>
          <w:numId w:val="23"/>
        </w:numPr>
        <w:autoSpaceDE w:val="0"/>
        <w:autoSpaceDN w:val="0"/>
        <w:adjustRightInd w:val="0"/>
        <w:jc w:val="both"/>
        <w:rPr>
          <w:rFonts w:eastAsiaTheme="minorHAnsi"/>
          <w:sz w:val="24"/>
          <w:szCs w:val="24"/>
          <w:lang w:val="bg-BG"/>
        </w:rPr>
      </w:pPr>
      <w:r w:rsidRPr="00A85CD9">
        <w:rPr>
          <w:rFonts w:eastAsiaTheme="minorHAnsi"/>
          <w:sz w:val="24"/>
          <w:szCs w:val="24"/>
          <w:lang w:val="bg-BG"/>
        </w:rPr>
        <w:t>осигуряваща условия за социален и емоционален комфорт,</w:t>
      </w:r>
      <w:r>
        <w:rPr>
          <w:rFonts w:eastAsiaTheme="minorHAnsi"/>
          <w:sz w:val="24"/>
          <w:szCs w:val="24"/>
          <w:lang w:val="bg-BG"/>
        </w:rPr>
        <w:t xml:space="preserve"> </w:t>
      </w:r>
      <w:r w:rsidRPr="00A85CD9">
        <w:rPr>
          <w:rFonts w:eastAsiaTheme="minorHAnsi"/>
          <w:sz w:val="24"/>
          <w:szCs w:val="24"/>
          <w:lang w:val="bg-BG"/>
        </w:rPr>
        <w:t>психическо,</w:t>
      </w:r>
      <w:r>
        <w:rPr>
          <w:rFonts w:eastAsiaTheme="minorHAnsi"/>
          <w:sz w:val="24"/>
          <w:szCs w:val="24"/>
          <w:lang w:val="bg-BG"/>
        </w:rPr>
        <w:t xml:space="preserve"> </w:t>
      </w:r>
      <w:r w:rsidRPr="00A85CD9">
        <w:rPr>
          <w:rFonts w:eastAsiaTheme="minorHAnsi"/>
          <w:sz w:val="24"/>
          <w:szCs w:val="24"/>
          <w:lang w:val="bg-BG"/>
        </w:rPr>
        <w:t xml:space="preserve">физическо и творческо развитие на децата от 1 до 7 годишна възраст. </w:t>
      </w:r>
    </w:p>
    <w:p w14:paraId="2EDFA86F" w14:textId="77777777" w:rsidR="004C5F56" w:rsidRPr="000D6027" w:rsidRDefault="004C5F56" w:rsidP="004C5F56">
      <w:pPr>
        <w:pStyle w:val="a6"/>
        <w:numPr>
          <w:ilvl w:val="0"/>
          <w:numId w:val="23"/>
        </w:numPr>
        <w:autoSpaceDE w:val="0"/>
        <w:autoSpaceDN w:val="0"/>
        <w:adjustRightInd w:val="0"/>
        <w:jc w:val="both"/>
        <w:rPr>
          <w:rFonts w:eastAsiaTheme="minorHAnsi"/>
          <w:sz w:val="24"/>
          <w:szCs w:val="24"/>
          <w:lang w:val="bg-BG"/>
        </w:rPr>
      </w:pPr>
      <w:r w:rsidRPr="00A85CD9">
        <w:rPr>
          <w:rFonts w:eastAsiaTheme="minorHAnsi"/>
          <w:sz w:val="24"/>
          <w:szCs w:val="24"/>
          <w:lang w:val="bg-BG"/>
        </w:rPr>
        <w:t xml:space="preserve">съдействаща за личностно-ориентиран и резултативно обоснован образователен процес в педагогическото взаимодействие , </w:t>
      </w:r>
      <w:proofErr w:type="spellStart"/>
      <w:r w:rsidRPr="00A85CD9">
        <w:rPr>
          <w:sz w:val="24"/>
          <w:szCs w:val="24"/>
        </w:rPr>
        <w:t>гарантираща</w:t>
      </w:r>
      <w:proofErr w:type="spellEnd"/>
      <w:r>
        <w:rPr>
          <w:sz w:val="24"/>
          <w:szCs w:val="24"/>
        </w:rPr>
        <w:t xml:space="preserve"> </w:t>
      </w:r>
      <w:proofErr w:type="spellStart"/>
      <w:r>
        <w:rPr>
          <w:sz w:val="24"/>
          <w:szCs w:val="24"/>
        </w:rPr>
        <w:t>постоянен</w:t>
      </w:r>
      <w:proofErr w:type="spellEnd"/>
      <w:r>
        <w:rPr>
          <w:sz w:val="24"/>
          <w:szCs w:val="24"/>
        </w:rPr>
        <w:t xml:space="preserve"> </w:t>
      </w:r>
      <w:proofErr w:type="spellStart"/>
      <w:r>
        <w:rPr>
          <w:sz w:val="24"/>
          <w:szCs w:val="24"/>
        </w:rPr>
        <w:t>конструктивен</w:t>
      </w:r>
      <w:proofErr w:type="spellEnd"/>
      <w:r>
        <w:rPr>
          <w:sz w:val="24"/>
          <w:szCs w:val="24"/>
        </w:rPr>
        <w:t xml:space="preserve"> </w:t>
      </w:r>
      <w:proofErr w:type="spellStart"/>
      <w:r>
        <w:rPr>
          <w:sz w:val="24"/>
          <w:szCs w:val="24"/>
        </w:rPr>
        <w:t>диалог</w:t>
      </w:r>
      <w:proofErr w:type="spellEnd"/>
      <w:r w:rsidRPr="00A85CD9">
        <w:rPr>
          <w:sz w:val="24"/>
          <w:szCs w:val="24"/>
        </w:rPr>
        <w:t>,</w:t>
      </w:r>
      <w:r>
        <w:rPr>
          <w:sz w:val="24"/>
          <w:szCs w:val="24"/>
          <w:lang w:val="bg-BG"/>
        </w:rPr>
        <w:t xml:space="preserve"> </w:t>
      </w:r>
      <w:proofErr w:type="spellStart"/>
      <w:r w:rsidRPr="00A85CD9">
        <w:rPr>
          <w:sz w:val="24"/>
          <w:szCs w:val="24"/>
        </w:rPr>
        <w:t>доверие</w:t>
      </w:r>
      <w:proofErr w:type="spellEnd"/>
      <w:r w:rsidRPr="00A85CD9">
        <w:rPr>
          <w:sz w:val="24"/>
          <w:szCs w:val="24"/>
        </w:rPr>
        <w:t xml:space="preserve"> и </w:t>
      </w:r>
      <w:proofErr w:type="spellStart"/>
      <w:r w:rsidRPr="00A85CD9">
        <w:rPr>
          <w:sz w:val="24"/>
          <w:szCs w:val="24"/>
        </w:rPr>
        <w:t>подкрепа</w:t>
      </w:r>
      <w:proofErr w:type="spellEnd"/>
      <w:r w:rsidRPr="00A85CD9">
        <w:rPr>
          <w:sz w:val="24"/>
          <w:szCs w:val="24"/>
        </w:rPr>
        <w:t xml:space="preserve"> </w:t>
      </w:r>
      <w:proofErr w:type="spellStart"/>
      <w:r w:rsidRPr="00A85CD9">
        <w:rPr>
          <w:sz w:val="24"/>
          <w:szCs w:val="24"/>
        </w:rPr>
        <w:t>на</w:t>
      </w:r>
      <w:proofErr w:type="spellEnd"/>
      <w:r w:rsidRPr="00A85CD9">
        <w:rPr>
          <w:sz w:val="24"/>
          <w:szCs w:val="24"/>
        </w:rPr>
        <w:t xml:space="preserve"> </w:t>
      </w:r>
      <w:proofErr w:type="spellStart"/>
      <w:r w:rsidRPr="00A85CD9">
        <w:rPr>
          <w:sz w:val="24"/>
          <w:szCs w:val="24"/>
        </w:rPr>
        <w:t>родителите</w:t>
      </w:r>
      <w:proofErr w:type="spellEnd"/>
      <w:r w:rsidRPr="00A85CD9">
        <w:rPr>
          <w:sz w:val="24"/>
          <w:szCs w:val="24"/>
        </w:rPr>
        <w:t xml:space="preserve"> в </w:t>
      </w:r>
      <w:proofErr w:type="spellStart"/>
      <w:r w:rsidRPr="00A85CD9">
        <w:rPr>
          <w:sz w:val="24"/>
          <w:szCs w:val="24"/>
        </w:rPr>
        <w:t>името</w:t>
      </w:r>
      <w:proofErr w:type="spellEnd"/>
      <w:r w:rsidRPr="00A85CD9">
        <w:rPr>
          <w:sz w:val="24"/>
          <w:szCs w:val="24"/>
        </w:rPr>
        <w:t xml:space="preserve"> </w:t>
      </w:r>
      <w:proofErr w:type="spellStart"/>
      <w:r w:rsidRPr="00A85CD9">
        <w:rPr>
          <w:sz w:val="24"/>
          <w:szCs w:val="24"/>
        </w:rPr>
        <w:t>на</w:t>
      </w:r>
      <w:proofErr w:type="spellEnd"/>
      <w:r w:rsidRPr="00A85CD9">
        <w:rPr>
          <w:sz w:val="24"/>
          <w:szCs w:val="24"/>
        </w:rPr>
        <w:t xml:space="preserve"> </w:t>
      </w:r>
      <w:proofErr w:type="spellStart"/>
      <w:r w:rsidRPr="00A85CD9">
        <w:rPr>
          <w:sz w:val="24"/>
          <w:szCs w:val="24"/>
        </w:rPr>
        <w:t>децата</w:t>
      </w:r>
      <w:proofErr w:type="spellEnd"/>
      <w:r w:rsidRPr="00A85CD9">
        <w:rPr>
          <w:sz w:val="24"/>
          <w:szCs w:val="24"/>
        </w:rPr>
        <w:t xml:space="preserve"> и </w:t>
      </w:r>
      <w:proofErr w:type="spellStart"/>
      <w:r w:rsidRPr="00A85CD9">
        <w:rPr>
          <w:sz w:val="24"/>
          <w:szCs w:val="24"/>
        </w:rPr>
        <w:t>за</w:t>
      </w:r>
      <w:proofErr w:type="spellEnd"/>
      <w:r w:rsidRPr="00A85CD9">
        <w:rPr>
          <w:sz w:val="24"/>
          <w:szCs w:val="24"/>
        </w:rPr>
        <w:t xml:space="preserve"> </w:t>
      </w:r>
      <w:proofErr w:type="spellStart"/>
      <w:r w:rsidRPr="00A85CD9">
        <w:rPr>
          <w:sz w:val="24"/>
          <w:szCs w:val="24"/>
        </w:rPr>
        <w:t>децата</w:t>
      </w:r>
      <w:proofErr w:type="spellEnd"/>
      <w:r w:rsidRPr="00A85CD9">
        <w:rPr>
          <w:sz w:val="24"/>
          <w:szCs w:val="24"/>
        </w:rPr>
        <w:t>.</w:t>
      </w:r>
    </w:p>
    <w:p w14:paraId="02D32FE4" w14:textId="554D84E0" w:rsidR="008C4093" w:rsidRPr="008C4093" w:rsidRDefault="008C4093" w:rsidP="008C4093">
      <w:pPr>
        <w:spacing w:before="0" w:after="24" w:line="259" w:lineRule="auto"/>
        <w:ind w:left="360"/>
        <w:rPr>
          <w:rFonts w:ascii="Times New Roman" w:eastAsia="Times New Roman" w:hAnsi="Times New Roman" w:cs="Times New Roman"/>
          <w:color w:val="000000"/>
          <w:sz w:val="24"/>
          <w:lang w:eastAsia="bg-BG"/>
        </w:rPr>
      </w:pPr>
    </w:p>
    <w:p w14:paraId="7AE0F6C5" w14:textId="77777777" w:rsidR="008C4093" w:rsidRPr="00ED45D7" w:rsidRDefault="008C4093" w:rsidP="008C4093">
      <w:pPr>
        <w:spacing w:before="0" w:after="19" w:line="259" w:lineRule="auto"/>
        <w:ind w:left="355" w:hanging="10"/>
        <w:jc w:val="both"/>
        <w:rPr>
          <w:rFonts w:ascii="Times New Roman" w:eastAsia="Times New Roman" w:hAnsi="Times New Roman" w:cs="Times New Roman"/>
          <w:i/>
          <w:iCs/>
          <w:color w:val="000000"/>
          <w:sz w:val="24"/>
          <w:u w:val="single"/>
          <w:lang w:eastAsia="bg-BG"/>
        </w:rPr>
      </w:pPr>
      <w:r w:rsidRPr="00ED45D7">
        <w:rPr>
          <w:rFonts w:ascii="Times New Roman" w:eastAsia="Times New Roman" w:hAnsi="Times New Roman" w:cs="Times New Roman"/>
          <w:b/>
          <w:i/>
          <w:iCs/>
          <w:color w:val="000000"/>
          <w:sz w:val="24"/>
          <w:u w:val="single"/>
          <w:lang w:eastAsia="bg-BG"/>
        </w:rPr>
        <w:lastRenderedPageBreak/>
        <w:t xml:space="preserve">ЦЕННОСТ: </w:t>
      </w:r>
    </w:p>
    <w:p w14:paraId="2367E592" w14:textId="77777777" w:rsidR="008C4093" w:rsidRPr="008C4093" w:rsidRDefault="008C4093" w:rsidP="008C4093">
      <w:pPr>
        <w:spacing w:before="0" w:after="27" w:line="259" w:lineRule="auto"/>
        <w:ind w:left="36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7C186C7F" w14:textId="77777777" w:rsidR="00D549D0" w:rsidRDefault="008C4093" w:rsidP="008C4093">
      <w:pPr>
        <w:spacing w:before="0" w:after="12" w:line="270" w:lineRule="auto"/>
        <w:ind w:left="370" w:right="212"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1.</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Работа за пълен обхват на децата– не само на подлежащите на задължителна пре</w:t>
      </w:r>
      <w:r w:rsidR="00D549D0">
        <w:rPr>
          <w:rFonts w:ascii="Times New Roman" w:eastAsia="Times New Roman" w:hAnsi="Times New Roman" w:cs="Times New Roman"/>
          <w:color w:val="000000"/>
          <w:sz w:val="24"/>
          <w:lang w:eastAsia="bg-BG"/>
        </w:rPr>
        <w:t>д</w:t>
      </w:r>
      <w:r w:rsidRPr="008C4093">
        <w:rPr>
          <w:rFonts w:ascii="Times New Roman" w:eastAsia="Times New Roman" w:hAnsi="Times New Roman" w:cs="Times New Roman"/>
          <w:color w:val="000000"/>
          <w:sz w:val="24"/>
          <w:lang w:eastAsia="bg-BG"/>
        </w:rPr>
        <w:t>училищна подготовка, а и на по – малките;</w:t>
      </w:r>
    </w:p>
    <w:p w14:paraId="63DEE223" w14:textId="14BB9A3A" w:rsidR="008C4093" w:rsidRPr="008C4093" w:rsidRDefault="008C4093" w:rsidP="008C4093">
      <w:pPr>
        <w:spacing w:before="0" w:after="12" w:line="270" w:lineRule="auto"/>
        <w:ind w:left="370" w:right="212"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2.</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Овладяване на българския книжовен език; </w:t>
      </w:r>
    </w:p>
    <w:p w14:paraId="78963938"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Квалификация на педагогическия и непедагогическия персонал за работа с деца от етнически малцинства, деца в риск и деца със </w:t>
      </w:r>
    </w:p>
    <w:p w14:paraId="361E17C0" w14:textId="77777777" w:rsidR="008C4093" w:rsidRPr="008C4093" w:rsidRDefault="008C4093" w:rsidP="008C4093">
      <w:pPr>
        <w:spacing w:before="0" w:after="12" w:line="270" w:lineRule="auto"/>
        <w:ind w:left="73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СОП; </w:t>
      </w:r>
    </w:p>
    <w:p w14:paraId="3B81E4B6"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Подпомагане на млади и новоназначени учители; </w:t>
      </w:r>
    </w:p>
    <w:p w14:paraId="012FEA4B"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Непрекъсната и задълбочена работа с родителите на децата за привличането им като съмишленици в процеса на образование и възпитание, и доказване на ползата от детското заведение за възпитанието, образованието и подготовката на децата за училище; </w:t>
      </w:r>
    </w:p>
    <w:p w14:paraId="263C005C"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Разработване на проекти и програми; </w:t>
      </w:r>
    </w:p>
    <w:p w14:paraId="66E69D57"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Участие в различни форми на квалификация, обществени прояви на всички нива, конкурси, изложби и други; </w:t>
      </w:r>
    </w:p>
    <w:p w14:paraId="382F08BB"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Организиране на празници и развлечения с прякото участие на децата и родителите; </w:t>
      </w:r>
    </w:p>
    <w:p w14:paraId="7F6EC24D"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Привличане на съмишленици в дейността на детското заведение – институции, НПО, граждански инициативи и други; </w:t>
      </w:r>
    </w:p>
    <w:p w14:paraId="5720F20B"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Ефективно управление на финансовите средства и ограничаване на разходите; </w:t>
      </w:r>
    </w:p>
    <w:p w14:paraId="25F26365" w14:textId="77777777"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Обогатяване на образователната среда; </w:t>
      </w:r>
    </w:p>
    <w:p w14:paraId="5EDBD389" w14:textId="7202F79D" w:rsidR="008C4093" w:rsidRPr="008C4093" w:rsidRDefault="008C4093" w:rsidP="008C4093">
      <w:pPr>
        <w:numPr>
          <w:ilvl w:val="0"/>
          <w:numId w:val="9"/>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Интериорно и екстериорно оформление и ремонт на сградния фон</w:t>
      </w:r>
      <w:r w:rsidR="00D549D0">
        <w:rPr>
          <w:rFonts w:ascii="Times New Roman" w:eastAsia="Times New Roman" w:hAnsi="Times New Roman" w:cs="Times New Roman"/>
          <w:color w:val="000000"/>
          <w:sz w:val="24"/>
          <w:lang w:eastAsia="bg-BG"/>
        </w:rPr>
        <w:t xml:space="preserve">д </w:t>
      </w:r>
      <w:r w:rsidRPr="008C4093">
        <w:rPr>
          <w:rFonts w:ascii="Times New Roman" w:eastAsia="Times New Roman" w:hAnsi="Times New Roman" w:cs="Times New Roman"/>
          <w:color w:val="000000"/>
          <w:sz w:val="24"/>
          <w:lang w:eastAsia="bg-BG"/>
        </w:rPr>
        <w:t xml:space="preserve">, с цел пълноценно и ефективно използване на сградите и </w:t>
      </w:r>
    </w:p>
    <w:p w14:paraId="324F114D" w14:textId="77777777" w:rsidR="008C4093" w:rsidRPr="008C4093" w:rsidRDefault="008C4093" w:rsidP="008C4093">
      <w:pPr>
        <w:spacing w:before="0" w:after="12" w:line="270" w:lineRule="auto"/>
        <w:ind w:left="73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дворовете на детската градина. </w:t>
      </w:r>
    </w:p>
    <w:p w14:paraId="1E578B58" w14:textId="77777777" w:rsidR="008C4093" w:rsidRPr="008C4093" w:rsidRDefault="008C4093" w:rsidP="008C4093">
      <w:pPr>
        <w:spacing w:before="0" w:after="32"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13A9E44A" w14:textId="5E7FDFD0" w:rsidR="008C4093" w:rsidRPr="008C4093" w:rsidRDefault="008C4093" w:rsidP="008C4093">
      <w:pPr>
        <w:keepNext/>
        <w:keepLines/>
        <w:spacing w:before="0" w:after="0" w:line="259" w:lineRule="auto"/>
        <w:ind w:left="-5" w:hanging="10"/>
        <w:outlineLvl w:val="1"/>
        <w:rPr>
          <w:rFonts w:ascii="Times New Roman" w:eastAsia="Times New Roman" w:hAnsi="Times New Roman" w:cs="Times New Roman"/>
          <w:b/>
          <w:i/>
          <w:color w:val="000000"/>
          <w:sz w:val="24"/>
          <w:u w:val="single" w:color="000000"/>
          <w:lang w:eastAsia="bg-BG"/>
        </w:rPr>
      </w:pPr>
      <w:r w:rsidRPr="008C4093">
        <w:rPr>
          <w:rFonts w:ascii="Times New Roman" w:eastAsia="Times New Roman" w:hAnsi="Times New Roman" w:cs="Times New Roman"/>
          <w:b/>
          <w:i/>
          <w:color w:val="000000"/>
          <w:sz w:val="24"/>
          <w:u w:val="single" w:color="000000"/>
          <w:lang w:eastAsia="bg-BG"/>
        </w:rPr>
        <w:t xml:space="preserve"> ПРИОРИТЕТИ</w:t>
      </w:r>
      <w:r w:rsidRPr="008C4093">
        <w:rPr>
          <w:rFonts w:ascii="Times New Roman" w:eastAsia="Times New Roman" w:hAnsi="Times New Roman" w:cs="Times New Roman"/>
          <w:b/>
          <w:i/>
          <w:color w:val="000000"/>
          <w:sz w:val="24"/>
          <w:u w:color="000000"/>
          <w:lang w:eastAsia="bg-BG"/>
        </w:rPr>
        <w:t xml:space="preserve"> </w:t>
      </w:r>
    </w:p>
    <w:p w14:paraId="77A7B73B" w14:textId="77777777" w:rsidR="008C4093" w:rsidRPr="008C4093" w:rsidRDefault="008C4093" w:rsidP="008C4093">
      <w:pPr>
        <w:spacing w:before="0" w:after="25"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782D5628" w14:textId="77777777" w:rsidR="008C4093" w:rsidRPr="008C4093" w:rsidRDefault="008C4093" w:rsidP="008C4093">
      <w:pPr>
        <w:numPr>
          <w:ilvl w:val="0"/>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Приоритети на управленско ниво: </w:t>
      </w:r>
    </w:p>
    <w:p w14:paraId="7E4F22F4"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Поддържане на добра финансова дисциплина, гарантираща качествено функциониране и развитие на институцията; </w:t>
      </w:r>
    </w:p>
    <w:p w14:paraId="3CFCF688"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Квалификация на педагогическия и непедагогическия персонал; </w:t>
      </w:r>
    </w:p>
    <w:p w14:paraId="4F8A9E0A" w14:textId="77777777" w:rsidR="008C4093" w:rsidRPr="008C4093" w:rsidRDefault="008C4093" w:rsidP="008C4093">
      <w:pPr>
        <w:numPr>
          <w:ilvl w:val="1"/>
          <w:numId w:val="12"/>
        </w:numPr>
        <w:spacing w:before="0" w:after="33"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Задаване на гъвкава и адекватна система от приоритети, която да отговаря на изискванията за реализиране на предучилищното образование и позволява непрекъснато вътрешно развитие и усъвършенстване в отговор на обществените промени и потребности; </w:t>
      </w:r>
    </w:p>
    <w:p w14:paraId="13DDCF49" w14:textId="77777777" w:rsidR="008C4093" w:rsidRPr="008C4093" w:rsidRDefault="008C4093" w:rsidP="008C4093">
      <w:pPr>
        <w:numPr>
          <w:ilvl w:val="1"/>
          <w:numId w:val="12"/>
        </w:numPr>
        <w:spacing w:before="0" w:after="35"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Да гарантира ефективно партньорство и да дефинира правата и отговорностите на всички участници в образователния процес; </w:t>
      </w:r>
    </w:p>
    <w:p w14:paraId="3F65DB57"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изгради ефективна система за наблюдение и контрол; </w:t>
      </w:r>
    </w:p>
    <w:p w14:paraId="419C7ECF"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поддържа и развива материално – техническата база и образователната среда на добро ниво; </w:t>
      </w:r>
      <w:r w:rsidRPr="008C4093">
        <w:rPr>
          <w:rFonts w:ascii="Segoe UI Symbol" w:eastAsia="Segoe UI Symbol" w:hAnsi="Segoe UI Symbol" w:cs="Segoe UI Symbol"/>
          <w:color w:val="000000"/>
          <w:sz w:val="24"/>
          <w:lang w:eastAsia="bg-BG"/>
        </w:rPr>
        <w:t></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Да делегира права; </w:t>
      </w:r>
    </w:p>
    <w:p w14:paraId="2BB99BC0" w14:textId="77777777" w:rsidR="008C4093" w:rsidRPr="008C4093" w:rsidRDefault="008C4093" w:rsidP="008C4093">
      <w:pPr>
        <w:numPr>
          <w:ilvl w:val="1"/>
          <w:numId w:val="12"/>
        </w:numPr>
        <w:spacing w:before="0" w:after="34"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предвижда рискове в промените на средата, нормативната база и очакванията на обществото и да планира превантивни мерки за преодоляването и/или минимизирането на тяхното въздействие; </w:t>
      </w:r>
    </w:p>
    <w:p w14:paraId="0A98D258" w14:textId="585FD771"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Да осигури функционирането на образователната институция – ДГ „</w:t>
      </w:r>
      <w:r w:rsidR="00825C8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като автономна, активна и саморегулираща се общност; </w:t>
      </w:r>
    </w:p>
    <w:p w14:paraId="23CA3949" w14:textId="77777777" w:rsidR="008C4093" w:rsidRPr="008C4093" w:rsidRDefault="008C4093" w:rsidP="008C4093">
      <w:pPr>
        <w:spacing w:before="0" w:after="48"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20046BA8"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насърчава инициативност, солидарност, социална чувствителност и критичност у всички участници в образователната система.; </w:t>
      </w:r>
    </w:p>
    <w:p w14:paraId="64A2C01B" w14:textId="77777777" w:rsidR="008C4093" w:rsidRPr="008C4093" w:rsidRDefault="008C4093" w:rsidP="008C4093">
      <w:pPr>
        <w:numPr>
          <w:ilvl w:val="1"/>
          <w:numId w:val="12"/>
        </w:numPr>
        <w:spacing w:before="0" w:after="34"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изгради и поддържа позитивен психологически климат и възможности за избори свързани със здравето, екологията, гражданското участие, междукултурната толерантност, взаимното разбиране, зачитане и уважение; </w:t>
      </w:r>
    </w:p>
    <w:p w14:paraId="52B0AEDD"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създаде позитивна образователна среда за диалог между представителите на различни култури в зависимост от тяхната </w:t>
      </w:r>
    </w:p>
    <w:p w14:paraId="5F313311" w14:textId="77777777" w:rsidR="008C4093" w:rsidRPr="008C4093" w:rsidRDefault="008C4093" w:rsidP="008C4093">
      <w:pPr>
        <w:spacing w:before="0" w:after="12" w:line="270" w:lineRule="auto"/>
        <w:ind w:left="1451"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възраст и компетентност. </w:t>
      </w:r>
    </w:p>
    <w:p w14:paraId="7D810AC2" w14:textId="77777777" w:rsidR="008C4093" w:rsidRPr="008C4093" w:rsidRDefault="008C4093" w:rsidP="008C4093">
      <w:pPr>
        <w:spacing w:before="0" w:after="26"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5A86B0C8" w14:textId="77777777" w:rsidR="008C4093" w:rsidRPr="008C4093" w:rsidRDefault="008C4093" w:rsidP="008C4093">
      <w:pPr>
        <w:numPr>
          <w:ilvl w:val="0"/>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Приоритети на организационно – методическо ниво: </w:t>
      </w:r>
    </w:p>
    <w:p w14:paraId="7C38CFAE"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създава условия за формиране на ключовите компетентности като предпоставка за учене през целия живот; </w:t>
      </w:r>
      <w:r w:rsidRPr="008C4093">
        <w:rPr>
          <w:rFonts w:ascii="Segoe UI Symbol" w:eastAsia="Segoe UI Symbol" w:hAnsi="Segoe UI Symbol" w:cs="Segoe UI Symbol"/>
          <w:color w:val="000000"/>
          <w:sz w:val="24"/>
          <w:lang w:eastAsia="bg-BG"/>
        </w:rPr>
        <w:t></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Да гарантира овладяването на българския език; </w:t>
      </w:r>
    </w:p>
    <w:p w14:paraId="2A843D0D"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w:t>
      </w:r>
      <w:proofErr w:type="spellStart"/>
      <w:r w:rsidRPr="008C4093">
        <w:rPr>
          <w:rFonts w:ascii="Times New Roman" w:eastAsia="Times New Roman" w:hAnsi="Times New Roman" w:cs="Times New Roman"/>
          <w:color w:val="000000"/>
          <w:sz w:val="24"/>
          <w:lang w:eastAsia="bg-BG"/>
        </w:rPr>
        <w:t>гарнтира</w:t>
      </w:r>
      <w:proofErr w:type="spellEnd"/>
      <w:r w:rsidRPr="008C4093">
        <w:rPr>
          <w:rFonts w:ascii="Times New Roman" w:eastAsia="Times New Roman" w:hAnsi="Times New Roman" w:cs="Times New Roman"/>
          <w:color w:val="000000"/>
          <w:sz w:val="24"/>
          <w:lang w:eastAsia="bg-BG"/>
        </w:rPr>
        <w:t xml:space="preserve"> изпълнението и овладяването на ДОС за предучилищното образование и подготовка; </w:t>
      </w:r>
    </w:p>
    <w:p w14:paraId="2E26D27F"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развие уменията, компетентностите и ценностите на всяко дете, като гарантира подкрепа на личностното му развитие; </w:t>
      </w:r>
      <w:r w:rsidRPr="008C4093">
        <w:rPr>
          <w:rFonts w:ascii="Segoe UI Symbol" w:eastAsia="Segoe UI Symbol" w:hAnsi="Segoe UI Symbol" w:cs="Segoe UI Symbol"/>
          <w:color w:val="000000"/>
          <w:sz w:val="24"/>
          <w:lang w:eastAsia="bg-BG"/>
        </w:rPr>
        <w:t></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Да организира образователната среда като я ориентира към детето, неговите способности и култура, чрез използване на различни информационни ресурси; </w:t>
      </w:r>
    </w:p>
    <w:p w14:paraId="22662383" w14:textId="77777777" w:rsidR="008C4093" w:rsidRPr="008C4093" w:rsidRDefault="008C4093" w:rsidP="008C4093">
      <w:pPr>
        <w:numPr>
          <w:ilvl w:val="1"/>
          <w:numId w:val="12"/>
        </w:numPr>
        <w:spacing w:before="0" w:after="34"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развие позитивно мислене, подчинено на развитието на приобщаващо общество, което се основава на принципите за толерантност, разбиране и равнопоставено приемане на различието и многообразието; </w:t>
      </w:r>
    </w:p>
    <w:p w14:paraId="436D161B"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 xml:space="preserve">Да изгради основите на автономна и активна личност; </w:t>
      </w:r>
    </w:p>
    <w:p w14:paraId="4AF5E885"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възпита културни и национални ценности с уважение към родовата памет, произход и история; </w:t>
      </w:r>
    </w:p>
    <w:p w14:paraId="56E60092" w14:textId="77777777" w:rsidR="008C4093" w:rsidRPr="008C4093" w:rsidRDefault="008C4093" w:rsidP="008C4093">
      <w:pPr>
        <w:numPr>
          <w:ilvl w:val="1"/>
          <w:numId w:val="12"/>
        </w:numPr>
        <w:spacing w:before="0" w:after="35"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подчини взаимодействието на детето със семейството и околната среда на основата на конструктивно общуване с уважение към себе си и околните; </w:t>
      </w:r>
    </w:p>
    <w:p w14:paraId="50B0BB1A" w14:textId="77777777" w:rsidR="008C4093" w:rsidRPr="008C4093" w:rsidRDefault="008C4093" w:rsidP="008C4093">
      <w:pPr>
        <w:numPr>
          <w:ilvl w:val="1"/>
          <w:numId w:val="12"/>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Да изгради екологосъобразно поведение за опазване на природата и създаване на устойчива околна среда, чрез пряко участие в процеса; </w:t>
      </w:r>
      <w:r w:rsidRPr="008C4093">
        <w:rPr>
          <w:rFonts w:ascii="Segoe UI Symbol" w:eastAsia="Segoe UI Symbol" w:hAnsi="Segoe UI Symbol" w:cs="Segoe UI Symbol"/>
          <w:color w:val="000000"/>
          <w:sz w:val="24"/>
          <w:lang w:eastAsia="bg-BG"/>
        </w:rPr>
        <w:t></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Да утвърди мястото на детето като център на образователната система. </w:t>
      </w:r>
    </w:p>
    <w:p w14:paraId="2706BB06" w14:textId="77777777" w:rsidR="008C4093" w:rsidRPr="008C4093" w:rsidRDefault="008C4093" w:rsidP="008C4093">
      <w:pPr>
        <w:spacing w:before="0" w:after="34"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841A235" w14:textId="02EEBF5A" w:rsidR="008C4093" w:rsidRDefault="008C4093" w:rsidP="008C4093">
      <w:pPr>
        <w:keepNext/>
        <w:keepLines/>
        <w:spacing w:before="0" w:after="27" w:line="259" w:lineRule="auto"/>
        <w:ind w:left="-5" w:hanging="10"/>
        <w:outlineLvl w:val="1"/>
        <w:rPr>
          <w:rFonts w:ascii="Times New Roman" w:eastAsia="Times New Roman" w:hAnsi="Times New Roman" w:cs="Times New Roman"/>
          <w:b/>
          <w:i/>
          <w:color w:val="000000"/>
          <w:sz w:val="24"/>
          <w:u w:color="000000"/>
          <w:lang w:eastAsia="bg-BG"/>
        </w:rPr>
      </w:pPr>
      <w:r w:rsidRPr="008C4093">
        <w:rPr>
          <w:rFonts w:ascii="Times New Roman" w:eastAsia="Times New Roman" w:hAnsi="Times New Roman" w:cs="Times New Roman"/>
          <w:b/>
          <w:i/>
          <w:color w:val="000000"/>
          <w:sz w:val="24"/>
          <w:u w:val="single" w:color="000000"/>
          <w:lang w:eastAsia="bg-BG"/>
        </w:rPr>
        <w:t xml:space="preserve"> ГЛОБАЛНА ЦЕЛ И ПОДЦЕЛИ</w:t>
      </w:r>
      <w:r w:rsidRPr="008C4093">
        <w:rPr>
          <w:rFonts w:ascii="Times New Roman" w:eastAsia="Times New Roman" w:hAnsi="Times New Roman" w:cs="Times New Roman"/>
          <w:b/>
          <w:i/>
          <w:color w:val="000000"/>
          <w:sz w:val="24"/>
          <w:u w:color="000000"/>
          <w:lang w:eastAsia="bg-BG"/>
        </w:rPr>
        <w:t xml:space="preserve"> </w:t>
      </w:r>
    </w:p>
    <w:p w14:paraId="51EE67D9" w14:textId="77777777" w:rsidR="001B0521" w:rsidRPr="008C4093" w:rsidRDefault="001B0521" w:rsidP="008C4093">
      <w:pPr>
        <w:keepNext/>
        <w:keepLines/>
        <w:spacing w:before="0" w:after="27" w:line="259" w:lineRule="auto"/>
        <w:ind w:left="-5" w:hanging="10"/>
        <w:outlineLvl w:val="1"/>
        <w:rPr>
          <w:rFonts w:ascii="Times New Roman" w:eastAsia="Times New Roman" w:hAnsi="Times New Roman" w:cs="Times New Roman"/>
          <w:b/>
          <w:i/>
          <w:color w:val="000000"/>
          <w:sz w:val="24"/>
          <w:u w:val="single" w:color="000000"/>
          <w:lang w:eastAsia="bg-BG"/>
        </w:rPr>
      </w:pPr>
    </w:p>
    <w:p w14:paraId="18F89A9B" w14:textId="3D80B22D" w:rsidR="008C4093" w:rsidRPr="008C4093" w:rsidRDefault="008C4093" w:rsidP="008C4093">
      <w:pPr>
        <w:numPr>
          <w:ilvl w:val="0"/>
          <w:numId w:val="13"/>
        </w:numPr>
        <w:spacing w:before="0" w:after="19" w:line="259" w:lineRule="auto"/>
        <w:ind w:left="713"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u w:val="single" w:color="000000"/>
          <w:lang w:eastAsia="bg-BG"/>
        </w:rPr>
        <w:t>Глобална цел:</w:t>
      </w:r>
      <w:r w:rsidRPr="008C4093">
        <w:rPr>
          <w:rFonts w:ascii="Times New Roman" w:eastAsia="Times New Roman" w:hAnsi="Times New Roman" w:cs="Times New Roman"/>
          <w:color w:val="000000"/>
          <w:sz w:val="24"/>
          <w:lang w:eastAsia="bg-BG"/>
        </w:rPr>
        <w:t xml:space="preserve"> </w:t>
      </w:r>
      <w:r w:rsidRPr="008C4093">
        <w:rPr>
          <w:rFonts w:ascii="Times New Roman" w:eastAsia="Times New Roman" w:hAnsi="Times New Roman" w:cs="Times New Roman"/>
          <w:b/>
          <w:color w:val="000000"/>
          <w:sz w:val="24"/>
          <w:lang w:eastAsia="bg-BG"/>
        </w:rPr>
        <w:t>Осигуряване на качествен образователен процес и образователна среда в ДГ „</w:t>
      </w:r>
      <w:r w:rsidR="00FE4A3F">
        <w:rPr>
          <w:rFonts w:ascii="Times New Roman" w:eastAsia="Times New Roman" w:hAnsi="Times New Roman" w:cs="Times New Roman"/>
          <w:b/>
          <w:color w:val="000000"/>
          <w:sz w:val="24"/>
          <w:lang w:eastAsia="bg-BG"/>
        </w:rPr>
        <w:t>Пролет</w:t>
      </w:r>
      <w:r w:rsidRPr="008C4093">
        <w:rPr>
          <w:rFonts w:ascii="Times New Roman" w:eastAsia="Times New Roman" w:hAnsi="Times New Roman" w:cs="Times New Roman"/>
          <w:b/>
          <w:color w:val="000000"/>
          <w:sz w:val="24"/>
          <w:lang w:eastAsia="bg-BG"/>
        </w:rPr>
        <w:t xml:space="preserve">”, подчинени на личностното развитие на всяко дете,  отчитайки неговите индивидуални нужди и потребности, които поставят основата за формиране и овладяване на ключовите </w:t>
      </w:r>
      <w:proofErr w:type="spellStart"/>
      <w:r w:rsidRPr="008C4093">
        <w:rPr>
          <w:rFonts w:ascii="Times New Roman" w:eastAsia="Times New Roman" w:hAnsi="Times New Roman" w:cs="Times New Roman"/>
          <w:b/>
          <w:color w:val="000000"/>
          <w:sz w:val="24"/>
          <w:lang w:eastAsia="bg-BG"/>
        </w:rPr>
        <w:t>компетентонсти</w:t>
      </w:r>
      <w:proofErr w:type="spellEnd"/>
      <w:r w:rsidRPr="008C4093">
        <w:rPr>
          <w:rFonts w:ascii="Times New Roman" w:eastAsia="Times New Roman" w:hAnsi="Times New Roman" w:cs="Times New Roman"/>
          <w:b/>
          <w:color w:val="000000"/>
          <w:sz w:val="24"/>
          <w:lang w:eastAsia="bg-BG"/>
        </w:rPr>
        <w:t xml:space="preserve"> и осигуряват равен достъп до образователната система, и покриване на ДОС за предучилищното образование и подготовка. </w:t>
      </w:r>
    </w:p>
    <w:p w14:paraId="144FED80" w14:textId="77777777" w:rsidR="008C4093" w:rsidRPr="008C4093" w:rsidRDefault="008C4093" w:rsidP="008C4093">
      <w:pPr>
        <w:spacing w:before="0" w:after="0" w:line="259" w:lineRule="auto"/>
        <w:ind w:left="72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p>
    <w:p w14:paraId="5956FC06" w14:textId="77777777" w:rsidR="008C4093" w:rsidRPr="008C4093" w:rsidRDefault="008C4093" w:rsidP="008C4093">
      <w:pPr>
        <w:spacing w:before="0" w:after="24" w:line="259" w:lineRule="auto"/>
        <w:ind w:left="72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p>
    <w:p w14:paraId="790F58AE" w14:textId="77777777" w:rsidR="008C4093" w:rsidRPr="008C4093" w:rsidRDefault="008C4093" w:rsidP="008C4093">
      <w:pPr>
        <w:numPr>
          <w:ilvl w:val="0"/>
          <w:numId w:val="13"/>
        </w:numPr>
        <w:spacing w:before="0" w:after="0" w:line="259" w:lineRule="auto"/>
        <w:ind w:left="713"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u w:val="single" w:color="000000"/>
          <w:lang w:eastAsia="bg-BG"/>
        </w:rPr>
        <w:t>Оперативни цели:</w:t>
      </w:r>
      <w:r w:rsidRPr="008C4093">
        <w:rPr>
          <w:rFonts w:ascii="Times New Roman" w:eastAsia="Times New Roman" w:hAnsi="Times New Roman" w:cs="Times New Roman"/>
          <w:b/>
          <w:color w:val="000000"/>
          <w:sz w:val="24"/>
          <w:lang w:eastAsia="bg-BG"/>
        </w:rPr>
        <w:t xml:space="preserve"> </w:t>
      </w:r>
    </w:p>
    <w:p w14:paraId="5CC9F7A1" w14:textId="77777777" w:rsidR="008C4093" w:rsidRPr="008C4093" w:rsidRDefault="008C4093" w:rsidP="008C4093">
      <w:pPr>
        <w:spacing w:before="0" w:after="48" w:line="259" w:lineRule="auto"/>
        <w:ind w:left="720"/>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B2DD565" w14:textId="77777777" w:rsidR="008C4093" w:rsidRPr="008C4093" w:rsidRDefault="008C4093" w:rsidP="008C4093">
      <w:pPr>
        <w:numPr>
          <w:ilvl w:val="1"/>
          <w:numId w:val="13"/>
        </w:numPr>
        <w:spacing w:before="0" w:after="38"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Формиране на нов тип поведенчески модели у децата, семействата и екипа, в основата на които е залегнало взаимното зачитане и умение да отстояват правата си, достойнство и толерантност, национална идентичност и зачитане на правата на другите; </w:t>
      </w:r>
    </w:p>
    <w:p w14:paraId="5EF1C87A" w14:textId="77777777" w:rsidR="00D549D0"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Утвърждаване на игровия метод като водещ в процеса на образование и възпитание в условията на детската </w:t>
      </w:r>
      <w:proofErr w:type="spellStart"/>
      <w:r w:rsidRPr="008C4093">
        <w:rPr>
          <w:rFonts w:ascii="Times New Roman" w:eastAsia="Times New Roman" w:hAnsi="Times New Roman" w:cs="Times New Roman"/>
          <w:color w:val="000000"/>
          <w:sz w:val="24"/>
          <w:lang w:eastAsia="bg-BG"/>
        </w:rPr>
        <w:t>гарадина</w:t>
      </w:r>
      <w:proofErr w:type="spellEnd"/>
      <w:r w:rsidRPr="008C4093">
        <w:rPr>
          <w:rFonts w:ascii="Times New Roman" w:eastAsia="Times New Roman" w:hAnsi="Times New Roman" w:cs="Times New Roman"/>
          <w:color w:val="000000"/>
          <w:sz w:val="24"/>
          <w:lang w:eastAsia="bg-BG"/>
        </w:rPr>
        <w:t xml:space="preserve">; </w:t>
      </w:r>
    </w:p>
    <w:p w14:paraId="386071D6" w14:textId="76E23400"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Segoe UI Symbol" w:eastAsia="Segoe UI Symbol" w:hAnsi="Segoe UI Symbol" w:cs="Segoe UI Symbol"/>
          <w:color w:val="000000"/>
          <w:sz w:val="24"/>
          <w:lang w:eastAsia="bg-BG"/>
        </w:rPr>
        <w:t></w:t>
      </w: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Изграждане на работещ механизъм за взаимодействие с родителската общност, вкл. обществен съвет, училищно настоятелство и др. </w:t>
      </w:r>
    </w:p>
    <w:p w14:paraId="66FBF907" w14:textId="77777777"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Формиране на мотивирана и загрижена педагогическа общност; </w:t>
      </w:r>
    </w:p>
    <w:p w14:paraId="65F592D3" w14:textId="77777777" w:rsidR="00D549D0"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Разширяване и стимулиране на формите за обучение и възпитание в дух на демократично гражданство и патриотизъм, здравно и екологично, интеркултурно и приобщаващо образование и  възпитание, физическа активност и спорт. </w:t>
      </w:r>
    </w:p>
    <w:p w14:paraId="6B8D7D06" w14:textId="190E8D22"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Arial" w:eastAsia="Arial" w:hAnsi="Arial" w:cs="Arial"/>
          <w:color w:val="000000"/>
          <w:sz w:val="24"/>
          <w:lang w:eastAsia="bg-BG"/>
        </w:rPr>
        <w:lastRenderedPageBreak/>
        <w:t xml:space="preserve"> </w:t>
      </w:r>
      <w:r w:rsidRPr="008C4093">
        <w:rPr>
          <w:rFonts w:ascii="Times New Roman" w:eastAsia="Times New Roman" w:hAnsi="Times New Roman" w:cs="Times New Roman"/>
          <w:color w:val="000000"/>
          <w:sz w:val="24"/>
          <w:lang w:eastAsia="bg-BG"/>
        </w:rPr>
        <w:t xml:space="preserve">По-широко навлизане на нови методи  и модели на педагогическо взаимодействие и обучение -прилагане на </w:t>
      </w:r>
      <w:proofErr w:type="spellStart"/>
      <w:r w:rsidRPr="008C4093">
        <w:rPr>
          <w:rFonts w:ascii="Times New Roman" w:eastAsia="Times New Roman" w:hAnsi="Times New Roman" w:cs="Times New Roman"/>
          <w:color w:val="000000"/>
          <w:sz w:val="24"/>
          <w:lang w:eastAsia="bg-BG"/>
        </w:rPr>
        <w:t>компетентностния</w:t>
      </w:r>
      <w:proofErr w:type="spellEnd"/>
      <w:r w:rsidRPr="008C4093">
        <w:rPr>
          <w:rFonts w:ascii="Times New Roman" w:eastAsia="Times New Roman" w:hAnsi="Times New Roman" w:cs="Times New Roman"/>
          <w:color w:val="000000"/>
          <w:sz w:val="24"/>
          <w:lang w:eastAsia="bg-BG"/>
        </w:rPr>
        <w:t xml:space="preserve"> подход, интерактивност, проектна работа, информационни технологии и STEM в образователния процес, и други. </w:t>
      </w:r>
    </w:p>
    <w:p w14:paraId="2E023635" w14:textId="77777777" w:rsidR="008C4093" w:rsidRPr="008C4093" w:rsidRDefault="008C4093" w:rsidP="008C4093">
      <w:pPr>
        <w:numPr>
          <w:ilvl w:val="1"/>
          <w:numId w:val="13"/>
        </w:numPr>
        <w:spacing w:before="0" w:after="35"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Създаването на ефективен механизъм за намаляване броя на безпричинните отсъствия и отпадането, повишаване на успеха, активизиране участието на родителите в живота на детската градина и във вътрешните структури на управление. </w:t>
      </w:r>
    </w:p>
    <w:p w14:paraId="25E65FCE" w14:textId="77777777"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Пълноценна социализация на деца със специални образователни потребности, деца с ментални и физически увреждания и деца от етническите малцинства, чрез осигуряване на достъпност на средата, образователния и възпитателния процес; </w:t>
      </w:r>
    </w:p>
    <w:p w14:paraId="11F61F6E" w14:textId="77777777" w:rsidR="008C4093" w:rsidRPr="008C4093" w:rsidRDefault="008C4093" w:rsidP="008C4093">
      <w:pPr>
        <w:numPr>
          <w:ilvl w:val="1"/>
          <w:numId w:val="13"/>
        </w:numPr>
        <w:spacing w:before="0" w:after="33"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Гарантиране на равен достъп до качествено образование на деца със специални образователни потребности, деца с ментални и физически увреждания и деца от етническите малцинства, чрез прилагане на индивидуален подход към всяко дете; </w:t>
      </w:r>
    </w:p>
    <w:p w14:paraId="5C44F207" w14:textId="77777777" w:rsidR="00D549D0"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Утвърждаване на интеркултурното и приобщаващото образование в процеса на обучение и възпитание в ДГ; </w:t>
      </w:r>
    </w:p>
    <w:p w14:paraId="2A207E47" w14:textId="5E491B14"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Arial" w:eastAsia="Arial" w:hAnsi="Arial" w:cs="Arial"/>
          <w:color w:val="000000"/>
          <w:sz w:val="24"/>
          <w:lang w:eastAsia="bg-BG"/>
        </w:rPr>
        <w:t xml:space="preserve"> </w:t>
      </w:r>
      <w:r w:rsidRPr="008C4093">
        <w:rPr>
          <w:rFonts w:ascii="Times New Roman" w:eastAsia="Times New Roman" w:hAnsi="Times New Roman" w:cs="Times New Roman"/>
          <w:color w:val="000000"/>
          <w:sz w:val="24"/>
          <w:lang w:eastAsia="bg-BG"/>
        </w:rPr>
        <w:t xml:space="preserve">Съхраняване и развитие на културната идентичност на децата от различни  етнически общности. </w:t>
      </w:r>
    </w:p>
    <w:p w14:paraId="3B992FED" w14:textId="77777777" w:rsidR="008C4093" w:rsidRPr="008C4093" w:rsidRDefault="008C4093" w:rsidP="008C4093">
      <w:pPr>
        <w:numPr>
          <w:ilvl w:val="1"/>
          <w:numId w:val="13"/>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Овладяване на българския език; </w:t>
      </w:r>
    </w:p>
    <w:p w14:paraId="7ED07188"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1DA077D4" w14:textId="77777777" w:rsidR="008C4093" w:rsidRPr="008C4093" w:rsidRDefault="008C4093" w:rsidP="008C4093">
      <w:pPr>
        <w:spacing w:before="0" w:after="23"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i/>
          <w:color w:val="000000"/>
          <w:sz w:val="24"/>
          <w:lang w:eastAsia="bg-BG"/>
        </w:rPr>
        <w:t xml:space="preserve"> </w:t>
      </w:r>
    </w:p>
    <w:p w14:paraId="3021B896" w14:textId="25DDB461" w:rsidR="008C4093" w:rsidRPr="008C4093" w:rsidRDefault="008C4093" w:rsidP="008C4093">
      <w:pPr>
        <w:keepNext/>
        <w:keepLines/>
        <w:spacing w:before="0" w:after="0" w:line="259" w:lineRule="auto"/>
        <w:ind w:left="-5" w:hanging="10"/>
        <w:outlineLvl w:val="1"/>
        <w:rPr>
          <w:rFonts w:ascii="Times New Roman" w:eastAsia="Times New Roman" w:hAnsi="Times New Roman" w:cs="Times New Roman"/>
          <w:b/>
          <w:i/>
          <w:color w:val="000000"/>
          <w:sz w:val="24"/>
          <w:u w:val="single" w:color="000000"/>
          <w:lang w:eastAsia="bg-BG"/>
        </w:rPr>
      </w:pPr>
      <w:r w:rsidRPr="008C4093">
        <w:rPr>
          <w:rFonts w:ascii="Times New Roman" w:eastAsia="Times New Roman" w:hAnsi="Times New Roman" w:cs="Times New Roman"/>
          <w:b/>
          <w:i/>
          <w:color w:val="000000"/>
          <w:sz w:val="24"/>
          <w:u w:val="single" w:color="000000"/>
          <w:lang w:eastAsia="bg-BG"/>
        </w:rPr>
        <w:t xml:space="preserve"> ПРИНЦИПИ</w:t>
      </w:r>
      <w:r w:rsidRPr="008C4093">
        <w:rPr>
          <w:rFonts w:ascii="Times New Roman" w:eastAsia="Times New Roman" w:hAnsi="Times New Roman" w:cs="Times New Roman"/>
          <w:b/>
          <w:i/>
          <w:color w:val="000000"/>
          <w:sz w:val="24"/>
          <w:u w:color="000000"/>
          <w:lang w:eastAsia="bg-BG"/>
        </w:rPr>
        <w:t xml:space="preserve"> </w:t>
      </w:r>
    </w:p>
    <w:p w14:paraId="18B331A7" w14:textId="77777777" w:rsidR="008C4093" w:rsidRPr="008C4093" w:rsidRDefault="008C4093" w:rsidP="008C4093">
      <w:pPr>
        <w:spacing w:before="0" w:after="1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2D84A15F" w14:textId="44B6BC36" w:rsidR="008C4093" w:rsidRPr="008C4093" w:rsidRDefault="008C4093" w:rsidP="008C4093">
      <w:pPr>
        <w:spacing w:before="0" w:after="35" w:line="252" w:lineRule="auto"/>
        <w:ind w:left="147" w:hanging="10"/>
        <w:jc w:val="center"/>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Водещи принципи при изпълнението на стратегията за развитие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за периода 2023/2028 година са: </w:t>
      </w:r>
    </w:p>
    <w:p w14:paraId="542F7AD9" w14:textId="36CF8E93"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Равен достъп – </w:t>
      </w:r>
      <w:r w:rsidRPr="008C4093">
        <w:rPr>
          <w:rFonts w:ascii="Times New Roman" w:eastAsia="Times New Roman" w:hAnsi="Times New Roman" w:cs="Times New Roman"/>
          <w:color w:val="000000"/>
          <w:sz w:val="24"/>
          <w:lang w:eastAsia="bg-BG"/>
        </w:rPr>
        <w:t>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прилага форми и методи за идентифициране и посрещане на различни потребности на децата, като дава възможност на всички посещаващи детската градина деца да получат качествена предучилищна подготовка и да развият потенциала си; </w:t>
      </w:r>
    </w:p>
    <w:p w14:paraId="3C88BFA8" w14:textId="6678246B"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Единство в многообразието – </w:t>
      </w:r>
      <w:r w:rsidRPr="008C4093">
        <w:rPr>
          <w:rFonts w:ascii="Times New Roman" w:eastAsia="Times New Roman" w:hAnsi="Times New Roman" w:cs="Times New Roman"/>
          <w:color w:val="000000"/>
          <w:sz w:val="24"/>
          <w:lang w:eastAsia="bg-BG"/>
        </w:rPr>
        <w:t>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прилага принципите на приобщаващото образование, като отчита индивидуалните различия в образователните потребности на всяко дете и се адаптира към тях. Осъществява обучение, подготовка и възпитание в единна културно – образователна среда, която създава гаранции за защита и развитие на отделните култури и традиции; </w:t>
      </w:r>
    </w:p>
    <w:p w14:paraId="652D6E4A" w14:textId="5C1551CF"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lastRenderedPageBreak/>
        <w:t>Осигуряване на качествен образователен процес –</w:t>
      </w:r>
      <w:r w:rsidRPr="008C4093">
        <w:rPr>
          <w:rFonts w:ascii="Times New Roman" w:eastAsia="Times New Roman" w:hAnsi="Times New Roman" w:cs="Times New Roman"/>
          <w:color w:val="000000"/>
          <w:sz w:val="24"/>
          <w:lang w:eastAsia="bg-BG"/>
        </w:rPr>
        <w:t xml:space="preserve">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прилага система за подобряване на качеството, чрез добро планиране, проследяване на индикаторите за изпълнение, анализ и оценка, както и </w:t>
      </w:r>
      <w:proofErr w:type="spellStart"/>
      <w:r w:rsidRPr="008C4093">
        <w:rPr>
          <w:rFonts w:ascii="Times New Roman" w:eastAsia="Times New Roman" w:hAnsi="Times New Roman" w:cs="Times New Roman"/>
          <w:color w:val="000000"/>
          <w:sz w:val="24"/>
          <w:lang w:eastAsia="bg-BG"/>
        </w:rPr>
        <w:t>преразглаждане</w:t>
      </w:r>
      <w:proofErr w:type="spellEnd"/>
      <w:r w:rsidRPr="008C4093">
        <w:rPr>
          <w:rFonts w:ascii="Times New Roman" w:eastAsia="Times New Roman" w:hAnsi="Times New Roman" w:cs="Times New Roman"/>
          <w:color w:val="000000"/>
          <w:sz w:val="24"/>
          <w:lang w:eastAsia="bg-BG"/>
        </w:rPr>
        <w:t xml:space="preserve"> на постиженията и отстраняване на пропуските; </w:t>
      </w:r>
    </w:p>
    <w:p w14:paraId="1AECFA0E" w14:textId="1E8C2BF0"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Защита от дискриминация – </w:t>
      </w:r>
      <w:r w:rsidRPr="008C4093">
        <w:rPr>
          <w:rFonts w:ascii="Times New Roman" w:eastAsia="Times New Roman" w:hAnsi="Times New Roman" w:cs="Times New Roman"/>
          <w:color w:val="000000"/>
          <w:sz w:val="24"/>
          <w:lang w:eastAsia="bg-BG"/>
        </w:rPr>
        <w:t>В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не се допуска никаква форма на дискриминация, основана на расова, етническа, езикова или полова принадлежност, както и на произход, религия образование, убеждения, социално положение, имуществено състояние и пр. </w:t>
      </w:r>
    </w:p>
    <w:p w14:paraId="1041B784" w14:textId="24ED767C"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Делегиране на права –</w:t>
      </w:r>
      <w:r w:rsidRPr="008C4093">
        <w:rPr>
          <w:rFonts w:ascii="Times New Roman" w:eastAsia="Times New Roman" w:hAnsi="Times New Roman" w:cs="Times New Roman"/>
          <w:color w:val="000000"/>
          <w:sz w:val="24"/>
          <w:lang w:eastAsia="bg-BG"/>
        </w:rPr>
        <w:t xml:space="preserve"> В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е регламентирано прехвърляне на пълномощия за изпълнение на функции на по-ниско равнище; </w:t>
      </w:r>
    </w:p>
    <w:p w14:paraId="442A00EB" w14:textId="6D94BD95"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Сътрудничество –</w:t>
      </w:r>
      <w:r w:rsidRPr="008C4093">
        <w:rPr>
          <w:rFonts w:ascii="Times New Roman" w:eastAsia="Times New Roman" w:hAnsi="Times New Roman" w:cs="Times New Roman"/>
          <w:color w:val="000000"/>
          <w:sz w:val="24"/>
          <w:lang w:eastAsia="bg-BG"/>
        </w:rPr>
        <w:t xml:space="preserve"> В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се осигуряват възможности за широко участие на всички ключови заинтересовани страни; </w:t>
      </w:r>
    </w:p>
    <w:p w14:paraId="1A721988" w14:textId="3A78299D"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Законосъобразност и целесъобразност –</w:t>
      </w:r>
      <w:r w:rsidRPr="008C4093">
        <w:rPr>
          <w:rFonts w:ascii="Times New Roman" w:eastAsia="Times New Roman" w:hAnsi="Times New Roman" w:cs="Times New Roman"/>
          <w:color w:val="000000"/>
          <w:sz w:val="24"/>
          <w:lang w:eastAsia="bg-BG"/>
        </w:rPr>
        <w:t xml:space="preserve"> разходването и управлението на всички ресурси в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 се реализира на базата на основни нормативни документи и поставени цели на национално, областно, общинско и местно ниво. </w:t>
      </w:r>
    </w:p>
    <w:p w14:paraId="264A27F0"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Автономност –</w:t>
      </w:r>
      <w:r w:rsidRPr="008C4093">
        <w:rPr>
          <w:rFonts w:ascii="Times New Roman" w:eastAsia="Times New Roman" w:hAnsi="Times New Roman" w:cs="Times New Roman"/>
          <w:color w:val="000000"/>
          <w:sz w:val="24"/>
          <w:lang w:eastAsia="bg-BG"/>
        </w:rPr>
        <w:t xml:space="preserve"> Детската градина, като част от  системата на образованието ползва автономия да провежда собствена политика, отговаряща на държавните образователни изисквания</w:t>
      </w:r>
      <w:r w:rsidRPr="008C4093">
        <w:rPr>
          <w:rFonts w:ascii="Times New Roman" w:eastAsia="Times New Roman" w:hAnsi="Times New Roman" w:cs="Times New Roman"/>
          <w:b/>
          <w:color w:val="000000"/>
          <w:sz w:val="24"/>
          <w:lang w:eastAsia="bg-BG"/>
        </w:rPr>
        <w:t xml:space="preserve">. </w:t>
      </w:r>
    </w:p>
    <w:p w14:paraId="05EAD824"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Отчетност - </w:t>
      </w:r>
      <w:r w:rsidRPr="008C4093">
        <w:rPr>
          <w:rFonts w:ascii="Times New Roman" w:eastAsia="Times New Roman" w:hAnsi="Times New Roman" w:cs="Times New Roman"/>
          <w:color w:val="000000"/>
          <w:sz w:val="24"/>
          <w:lang w:eastAsia="bg-BG"/>
        </w:rPr>
        <w:t xml:space="preserve">Всички участници в образователната и </w:t>
      </w:r>
      <w:proofErr w:type="spellStart"/>
      <w:r w:rsidRPr="008C4093">
        <w:rPr>
          <w:rFonts w:ascii="Times New Roman" w:eastAsia="Times New Roman" w:hAnsi="Times New Roman" w:cs="Times New Roman"/>
          <w:color w:val="000000"/>
          <w:sz w:val="24"/>
          <w:lang w:eastAsia="bg-BG"/>
        </w:rPr>
        <w:t>възпиталната</w:t>
      </w:r>
      <w:proofErr w:type="spellEnd"/>
      <w:r w:rsidRPr="008C4093">
        <w:rPr>
          <w:rFonts w:ascii="Times New Roman" w:eastAsia="Times New Roman" w:hAnsi="Times New Roman" w:cs="Times New Roman"/>
          <w:color w:val="000000"/>
          <w:sz w:val="24"/>
          <w:lang w:eastAsia="bg-BG"/>
        </w:rPr>
        <w:t xml:space="preserve"> дейности отговарят и се отчитат за своите действия с цел осигуряване на ефикасност, ефективност и резултатност на политиките; </w:t>
      </w:r>
    </w:p>
    <w:p w14:paraId="1D72882A" w14:textId="77777777" w:rsidR="008C4093" w:rsidRPr="008C4093" w:rsidRDefault="008C4093" w:rsidP="008C4093">
      <w:pPr>
        <w:spacing w:before="0" w:after="2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DDE77BE"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Ефективност</w:t>
      </w:r>
      <w:r w:rsidRPr="008C4093">
        <w:rPr>
          <w:rFonts w:ascii="Times New Roman" w:eastAsia="Times New Roman" w:hAnsi="Times New Roman" w:cs="Times New Roman"/>
          <w:color w:val="000000"/>
          <w:sz w:val="24"/>
          <w:lang w:eastAsia="bg-BG"/>
        </w:rPr>
        <w:t xml:space="preserve"> - Динамично управление, реализация и обвързване на ресурсите с конкретни резултати, оценка на миналия опит и бъдещото въздействие. </w:t>
      </w:r>
    </w:p>
    <w:p w14:paraId="6AA48E9C"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Отговорност - </w:t>
      </w:r>
      <w:r w:rsidRPr="008C4093">
        <w:rPr>
          <w:rFonts w:ascii="Times New Roman" w:eastAsia="Times New Roman" w:hAnsi="Times New Roman" w:cs="Times New Roman"/>
          <w:color w:val="000000"/>
          <w:sz w:val="24"/>
          <w:lang w:eastAsia="bg-BG"/>
        </w:rPr>
        <w:t xml:space="preserve">Всички членове на педагогическата колегия и помощно-обслужващия персонал, ангажирани в образователната, </w:t>
      </w:r>
      <w:proofErr w:type="spellStart"/>
      <w:r w:rsidRPr="008C4093">
        <w:rPr>
          <w:rFonts w:ascii="Times New Roman" w:eastAsia="Times New Roman" w:hAnsi="Times New Roman" w:cs="Times New Roman"/>
          <w:color w:val="000000"/>
          <w:sz w:val="24"/>
          <w:lang w:eastAsia="bg-BG"/>
        </w:rPr>
        <w:t>вазпитателната</w:t>
      </w:r>
      <w:proofErr w:type="spellEnd"/>
      <w:r w:rsidRPr="008C4093">
        <w:rPr>
          <w:rFonts w:ascii="Times New Roman" w:eastAsia="Times New Roman" w:hAnsi="Times New Roman" w:cs="Times New Roman"/>
          <w:color w:val="000000"/>
          <w:sz w:val="24"/>
          <w:lang w:eastAsia="bg-BG"/>
        </w:rPr>
        <w:t xml:space="preserve"> и </w:t>
      </w:r>
      <w:proofErr w:type="spellStart"/>
      <w:r w:rsidRPr="008C4093">
        <w:rPr>
          <w:rFonts w:ascii="Times New Roman" w:eastAsia="Times New Roman" w:hAnsi="Times New Roman" w:cs="Times New Roman"/>
          <w:color w:val="000000"/>
          <w:sz w:val="24"/>
          <w:lang w:eastAsia="bg-BG"/>
        </w:rPr>
        <w:t>обслуждащата</w:t>
      </w:r>
      <w:proofErr w:type="spellEnd"/>
      <w:r w:rsidRPr="008C4093">
        <w:rPr>
          <w:rFonts w:ascii="Times New Roman" w:eastAsia="Times New Roman" w:hAnsi="Times New Roman" w:cs="Times New Roman"/>
          <w:color w:val="000000"/>
          <w:sz w:val="24"/>
          <w:lang w:eastAsia="bg-BG"/>
        </w:rPr>
        <w:t xml:space="preserve"> дейност, осъществявана в детската градина, носят отговорност за постигане на трайни ефекти с дългосрочно въздействие</w:t>
      </w:r>
      <w:r w:rsidRPr="008C4093">
        <w:rPr>
          <w:rFonts w:ascii="Times New Roman" w:eastAsia="Times New Roman" w:hAnsi="Times New Roman" w:cs="Times New Roman"/>
          <w:b/>
          <w:color w:val="000000"/>
          <w:sz w:val="24"/>
          <w:lang w:eastAsia="bg-BG"/>
        </w:rPr>
        <w:t xml:space="preserve">. </w:t>
      </w:r>
    </w:p>
    <w:p w14:paraId="45FFE7AA"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Ориентираност към личността - </w:t>
      </w:r>
      <w:r w:rsidRPr="008C4093">
        <w:rPr>
          <w:rFonts w:ascii="Times New Roman" w:eastAsia="Times New Roman" w:hAnsi="Times New Roman" w:cs="Times New Roman"/>
          <w:color w:val="000000"/>
          <w:sz w:val="24"/>
          <w:lang w:eastAsia="bg-BG"/>
        </w:rPr>
        <w:t>Най-важната задача за нас, е успехът на отделната личност</w:t>
      </w:r>
      <w:r w:rsidRPr="008C4093">
        <w:rPr>
          <w:rFonts w:ascii="Times New Roman" w:eastAsia="Times New Roman" w:hAnsi="Times New Roman" w:cs="Times New Roman"/>
          <w:b/>
          <w:color w:val="000000"/>
          <w:sz w:val="24"/>
          <w:lang w:eastAsia="bg-BG"/>
        </w:rPr>
        <w:t xml:space="preserve">. </w:t>
      </w:r>
    </w:p>
    <w:p w14:paraId="05673B4E"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Гъвкавост - </w:t>
      </w:r>
      <w:r w:rsidRPr="008C4093">
        <w:rPr>
          <w:rFonts w:ascii="Times New Roman" w:eastAsia="Times New Roman" w:hAnsi="Times New Roman" w:cs="Times New Roman"/>
          <w:color w:val="000000"/>
          <w:sz w:val="24"/>
          <w:lang w:eastAsia="bg-BG"/>
        </w:rPr>
        <w:t>Образователната и възпитателната дейност е ориентирана към многообразните личностни потребности и предоставя възможности за свободен избор</w:t>
      </w:r>
      <w:r w:rsidRPr="008C4093">
        <w:rPr>
          <w:rFonts w:ascii="Times New Roman" w:eastAsia="Times New Roman" w:hAnsi="Times New Roman" w:cs="Times New Roman"/>
          <w:b/>
          <w:color w:val="000000"/>
          <w:sz w:val="24"/>
          <w:lang w:eastAsia="bg-BG"/>
        </w:rPr>
        <w:t xml:space="preserve">. </w:t>
      </w:r>
    </w:p>
    <w:p w14:paraId="645ACAF1" w14:textId="77777777" w:rsidR="008C4093" w:rsidRPr="008C4093" w:rsidRDefault="008C4093" w:rsidP="008C4093">
      <w:pPr>
        <w:numPr>
          <w:ilvl w:val="0"/>
          <w:numId w:val="14"/>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Новаторство - </w:t>
      </w:r>
      <w:r w:rsidRPr="008C4093">
        <w:rPr>
          <w:rFonts w:ascii="Times New Roman" w:eastAsia="Times New Roman" w:hAnsi="Times New Roman" w:cs="Times New Roman"/>
          <w:color w:val="000000"/>
          <w:sz w:val="24"/>
          <w:lang w:eastAsia="bg-BG"/>
        </w:rPr>
        <w:t xml:space="preserve">Административното ръководство и педагогическата колегия демонстрира воля и възможности за </w:t>
      </w:r>
    </w:p>
    <w:p w14:paraId="0A2874D1" w14:textId="77777777" w:rsidR="008C4093" w:rsidRPr="008C4093" w:rsidRDefault="008C4093" w:rsidP="008C4093">
      <w:pPr>
        <w:spacing w:before="0" w:after="12" w:line="270" w:lineRule="auto"/>
        <w:ind w:left="1436"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lastRenderedPageBreak/>
        <w:t>възприемане на нови подходи и философии с цел постигане на по-добри резултати</w:t>
      </w:r>
      <w:r w:rsidRPr="008C4093">
        <w:rPr>
          <w:rFonts w:ascii="Times New Roman" w:eastAsia="Times New Roman" w:hAnsi="Times New Roman" w:cs="Times New Roman"/>
          <w:b/>
          <w:color w:val="000000"/>
          <w:sz w:val="24"/>
          <w:lang w:eastAsia="bg-BG"/>
        </w:rPr>
        <w:t xml:space="preserve">. </w:t>
      </w:r>
    </w:p>
    <w:p w14:paraId="4D1633AB" w14:textId="77777777" w:rsidR="008C4093" w:rsidRPr="008C4093" w:rsidRDefault="008C4093" w:rsidP="008C4093">
      <w:pPr>
        <w:spacing w:before="0" w:after="0" w:line="259" w:lineRule="auto"/>
        <w:ind w:left="1426"/>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p>
    <w:p w14:paraId="67C8F45F" w14:textId="77777777" w:rsidR="008C4093" w:rsidRPr="008C4093" w:rsidRDefault="008C4093" w:rsidP="008C4093">
      <w:pPr>
        <w:spacing w:before="0" w:after="29" w:line="259" w:lineRule="auto"/>
        <w:ind w:left="1426"/>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 </w:t>
      </w:r>
    </w:p>
    <w:p w14:paraId="2353C4C5" w14:textId="0FFC6872" w:rsidR="008C4093" w:rsidRDefault="008C4093" w:rsidP="008C4093">
      <w:pPr>
        <w:keepNext/>
        <w:keepLines/>
        <w:spacing w:before="0" w:after="0" w:line="259" w:lineRule="auto"/>
        <w:ind w:left="-5" w:hanging="10"/>
        <w:outlineLvl w:val="1"/>
        <w:rPr>
          <w:rFonts w:ascii="Times New Roman" w:eastAsia="Times New Roman" w:hAnsi="Times New Roman" w:cs="Times New Roman"/>
          <w:b/>
          <w:bCs/>
          <w:i/>
          <w:iCs/>
          <w:color w:val="000000"/>
          <w:sz w:val="24"/>
          <w:u w:color="000000"/>
          <w:lang w:eastAsia="bg-BG"/>
        </w:rPr>
      </w:pPr>
      <w:r w:rsidRPr="008C4093">
        <w:rPr>
          <w:rFonts w:ascii="Times New Roman" w:eastAsia="Times New Roman" w:hAnsi="Times New Roman" w:cs="Times New Roman"/>
          <w:b/>
          <w:i/>
          <w:color w:val="000000"/>
          <w:sz w:val="24"/>
          <w:u w:val="single" w:color="000000"/>
          <w:lang w:eastAsia="bg-BG"/>
        </w:rPr>
        <w:t xml:space="preserve"> ПЛАН ЗА ДЕЙСТВИЕ и ФИНАНСИРАНЕ В ИЗПЪЛНЕНИЕ НА СТРАТЕГИЯТА НА  ДГ „</w:t>
      </w:r>
      <w:r w:rsidR="00825C8F">
        <w:rPr>
          <w:rFonts w:ascii="Times New Roman" w:eastAsia="Times New Roman" w:hAnsi="Times New Roman" w:cs="Times New Roman"/>
          <w:b/>
          <w:i/>
          <w:color w:val="000000"/>
          <w:sz w:val="24"/>
          <w:u w:val="single" w:color="000000"/>
          <w:lang w:eastAsia="bg-BG"/>
        </w:rPr>
        <w:t>ПРОЛЕТ</w:t>
      </w:r>
      <w:r w:rsidRPr="008C4093">
        <w:rPr>
          <w:rFonts w:ascii="Times New Roman" w:eastAsia="Times New Roman" w:hAnsi="Times New Roman" w:cs="Times New Roman"/>
          <w:b/>
          <w:i/>
          <w:color w:val="000000"/>
          <w:sz w:val="24"/>
          <w:u w:val="single" w:color="000000"/>
          <w:lang w:eastAsia="bg-BG"/>
        </w:rPr>
        <w:t>”</w:t>
      </w:r>
      <w:r w:rsidRPr="008C4093">
        <w:rPr>
          <w:rFonts w:ascii="Times New Roman" w:eastAsia="Times New Roman" w:hAnsi="Times New Roman" w:cs="Times New Roman"/>
          <w:color w:val="000000"/>
          <w:sz w:val="24"/>
          <w:u w:color="000000"/>
          <w:lang w:eastAsia="bg-BG"/>
        </w:rPr>
        <w:t xml:space="preserve"> </w:t>
      </w:r>
      <w:r w:rsidR="00D549D0">
        <w:rPr>
          <w:rFonts w:ascii="Times New Roman" w:eastAsia="Times New Roman" w:hAnsi="Times New Roman" w:cs="Times New Roman"/>
          <w:color w:val="000000"/>
          <w:sz w:val="24"/>
          <w:u w:color="000000"/>
          <w:lang w:eastAsia="bg-BG"/>
        </w:rPr>
        <w:t>–</w:t>
      </w:r>
      <w:r w:rsidR="00825C8F">
        <w:rPr>
          <w:rFonts w:ascii="Times New Roman" w:eastAsia="Times New Roman" w:hAnsi="Times New Roman" w:cs="Times New Roman"/>
          <w:color w:val="000000"/>
          <w:sz w:val="24"/>
          <w:u w:color="000000"/>
          <w:lang w:eastAsia="bg-BG"/>
        </w:rPr>
        <w:t xml:space="preserve"> </w:t>
      </w:r>
      <w:r w:rsidR="00825C8F" w:rsidRPr="00825C8F">
        <w:rPr>
          <w:rFonts w:ascii="Times New Roman" w:eastAsia="Times New Roman" w:hAnsi="Times New Roman" w:cs="Times New Roman"/>
          <w:b/>
          <w:bCs/>
          <w:i/>
          <w:iCs/>
          <w:color w:val="000000"/>
          <w:sz w:val="24"/>
          <w:u w:color="000000"/>
          <w:lang w:eastAsia="bg-BG"/>
        </w:rPr>
        <w:t>СЕВЛИЕВО</w:t>
      </w:r>
    </w:p>
    <w:p w14:paraId="7396B4DA" w14:textId="77777777" w:rsidR="00D549D0" w:rsidRPr="008C4093" w:rsidRDefault="00D549D0" w:rsidP="008C4093">
      <w:pPr>
        <w:keepNext/>
        <w:keepLines/>
        <w:spacing w:before="0" w:after="0" w:line="259" w:lineRule="auto"/>
        <w:ind w:left="-5" w:hanging="10"/>
        <w:outlineLvl w:val="1"/>
        <w:rPr>
          <w:rFonts w:ascii="Times New Roman" w:eastAsia="Times New Roman" w:hAnsi="Times New Roman" w:cs="Times New Roman"/>
          <w:b/>
          <w:i/>
          <w:color w:val="000000"/>
          <w:sz w:val="24"/>
          <w:u w:val="single" w:color="000000"/>
          <w:lang w:eastAsia="bg-BG"/>
        </w:rPr>
      </w:pPr>
    </w:p>
    <w:tbl>
      <w:tblPr>
        <w:tblStyle w:val="TableGrid"/>
        <w:tblW w:w="13996" w:type="dxa"/>
        <w:tblInd w:w="5" w:type="dxa"/>
        <w:tblCellMar>
          <w:top w:w="7" w:type="dxa"/>
        </w:tblCellMar>
        <w:tblLook w:val="04A0" w:firstRow="1" w:lastRow="0" w:firstColumn="1" w:lastColumn="0" w:noHBand="0" w:noVBand="1"/>
      </w:tblPr>
      <w:tblGrid>
        <w:gridCol w:w="2818"/>
        <w:gridCol w:w="2794"/>
        <w:gridCol w:w="2790"/>
        <w:gridCol w:w="2795"/>
        <w:gridCol w:w="1828"/>
        <w:gridCol w:w="971"/>
      </w:tblGrid>
      <w:tr w:rsidR="008C4093" w:rsidRPr="008C4093" w14:paraId="6ED32119" w14:textId="77777777" w:rsidTr="005847F1">
        <w:trPr>
          <w:trHeight w:val="562"/>
        </w:trPr>
        <w:tc>
          <w:tcPr>
            <w:tcW w:w="2819" w:type="dxa"/>
            <w:tcBorders>
              <w:top w:val="single" w:sz="4" w:space="0" w:color="000000"/>
              <w:left w:val="single" w:sz="4" w:space="0" w:color="000000"/>
              <w:bottom w:val="single" w:sz="4" w:space="0" w:color="000000"/>
              <w:right w:val="single" w:sz="4" w:space="0" w:color="000000"/>
            </w:tcBorders>
          </w:tcPr>
          <w:p w14:paraId="5FB06E64" w14:textId="77777777" w:rsidR="008C4093" w:rsidRPr="008C4093" w:rsidRDefault="008C4093" w:rsidP="008C4093">
            <w:pPr>
              <w:spacing w:line="259" w:lineRule="auto"/>
              <w:ind w:left="1"/>
              <w:jc w:val="center"/>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Политика/Приоритети </w:t>
            </w:r>
          </w:p>
        </w:tc>
        <w:tc>
          <w:tcPr>
            <w:tcW w:w="2794" w:type="dxa"/>
            <w:tcBorders>
              <w:top w:val="single" w:sz="4" w:space="0" w:color="000000"/>
              <w:left w:val="single" w:sz="4" w:space="0" w:color="000000"/>
              <w:bottom w:val="single" w:sz="4" w:space="0" w:color="000000"/>
              <w:right w:val="single" w:sz="4" w:space="0" w:color="000000"/>
            </w:tcBorders>
          </w:tcPr>
          <w:p w14:paraId="0E87CE58" w14:textId="77777777" w:rsidR="008C4093" w:rsidRPr="008C4093" w:rsidRDefault="008C4093" w:rsidP="008C4093">
            <w:pPr>
              <w:spacing w:line="259" w:lineRule="auto"/>
              <w:jc w:val="center"/>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Дългосрочни и краткосрочни цели </w:t>
            </w:r>
          </w:p>
        </w:tc>
        <w:tc>
          <w:tcPr>
            <w:tcW w:w="2790" w:type="dxa"/>
            <w:tcBorders>
              <w:top w:val="single" w:sz="4" w:space="0" w:color="000000"/>
              <w:left w:val="single" w:sz="4" w:space="0" w:color="000000"/>
              <w:bottom w:val="single" w:sz="4" w:space="0" w:color="000000"/>
              <w:right w:val="single" w:sz="4" w:space="0" w:color="000000"/>
            </w:tcBorders>
          </w:tcPr>
          <w:p w14:paraId="0B03BB8C" w14:textId="77777777" w:rsidR="008C4093" w:rsidRPr="008C4093" w:rsidRDefault="008C4093" w:rsidP="008C4093">
            <w:pPr>
              <w:spacing w:line="259" w:lineRule="auto"/>
              <w:ind w:right="3"/>
              <w:jc w:val="center"/>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Дейности </w:t>
            </w:r>
          </w:p>
        </w:tc>
        <w:tc>
          <w:tcPr>
            <w:tcW w:w="2795" w:type="dxa"/>
            <w:tcBorders>
              <w:top w:val="single" w:sz="4" w:space="0" w:color="000000"/>
              <w:left w:val="single" w:sz="4" w:space="0" w:color="000000"/>
              <w:bottom w:val="single" w:sz="4" w:space="0" w:color="000000"/>
              <w:right w:val="single" w:sz="4" w:space="0" w:color="000000"/>
            </w:tcBorders>
          </w:tcPr>
          <w:p w14:paraId="293E9877" w14:textId="77777777" w:rsidR="008C4093" w:rsidRPr="008C4093" w:rsidRDefault="008C4093" w:rsidP="008C4093">
            <w:pPr>
              <w:spacing w:line="259" w:lineRule="auto"/>
              <w:ind w:right="8"/>
              <w:jc w:val="center"/>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Очакван резултат </w:t>
            </w:r>
          </w:p>
        </w:tc>
        <w:tc>
          <w:tcPr>
            <w:tcW w:w="1828" w:type="dxa"/>
            <w:tcBorders>
              <w:top w:val="single" w:sz="4" w:space="0" w:color="000000"/>
              <w:left w:val="single" w:sz="4" w:space="0" w:color="000000"/>
              <w:bottom w:val="single" w:sz="4" w:space="0" w:color="000000"/>
              <w:right w:val="nil"/>
            </w:tcBorders>
          </w:tcPr>
          <w:p w14:paraId="616BE652" w14:textId="77777777" w:rsidR="008C4093" w:rsidRPr="008C4093" w:rsidRDefault="008C4093" w:rsidP="008C4093">
            <w:pPr>
              <w:spacing w:line="259" w:lineRule="auto"/>
              <w:ind w:right="52"/>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Срок/финанс</w:t>
            </w:r>
          </w:p>
        </w:tc>
        <w:tc>
          <w:tcPr>
            <w:tcW w:w="971" w:type="dxa"/>
            <w:tcBorders>
              <w:top w:val="single" w:sz="4" w:space="0" w:color="000000"/>
              <w:left w:val="nil"/>
              <w:bottom w:val="single" w:sz="4" w:space="0" w:color="000000"/>
              <w:right w:val="single" w:sz="4" w:space="0" w:color="000000"/>
            </w:tcBorders>
          </w:tcPr>
          <w:p w14:paraId="036FB082" w14:textId="77777777" w:rsidR="008C4093" w:rsidRPr="008C4093" w:rsidRDefault="008C4093" w:rsidP="008C4093">
            <w:pPr>
              <w:spacing w:line="259" w:lineRule="auto"/>
              <w:ind w:left="-53"/>
              <w:rPr>
                <w:rFonts w:ascii="Times New Roman" w:eastAsia="Times New Roman" w:hAnsi="Times New Roman" w:cs="Times New Roman"/>
                <w:color w:val="000000"/>
                <w:sz w:val="24"/>
              </w:rPr>
            </w:pPr>
            <w:proofErr w:type="spellStart"/>
            <w:r w:rsidRPr="008C4093">
              <w:rPr>
                <w:rFonts w:ascii="Times New Roman" w:eastAsia="Times New Roman" w:hAnsi="Times New Roman" w:cs="Times New Roman"/>
                <w:color w:val="000000"/>
                <w:sz w:val="24"/>
              </w:rPr>
              <w:t>иране</w:t>
            </w:r>
            <w:proofErr w:type="spellEnd"/>
            <w:r w:rsidRPr="008C4093">
              <w:rPr>
                <w:rFonts w:ascii="Times New Roman" w:eastAsia="Times New Roman" w:hAnsi="Times New Roman" w:cs="Times New Roman"/>
                <w:color w:val="000000"/>
                <w:sz w:val="24"/>
              </w:rPr>
              <w:t xml:space="preserve"> </w:t>
            </w:r>
          </w:p>
        </w:tc>
      </w:tr>
      <w:tr w:rsidR="008C4093" w:rsidRPr="008C4093" w14:paraId="3BAD0478" w14:textId="77777777" w:rsidTr="005847F1">
        <w:trPr>
          <w:trHeight w:val="1114"/>
        </w:trPr>
        <w:tc>
          <w:tcPr>
            <w:tcW w:w="2819" w:type="dxa"/>
            <w:vMerge w:val="restart"/>
            <w:tcBorders>
              <w:top w:val="single" w:sz="4" w:space="0" w:color="000000"/>
              <w:left w:val="single" w:sz="4" w:space="0" w:color="000000"/>
              <w:bottom w:val="single" w:sz="4" w:space="0" w:color="000000"/>
              <w:right w:val="single" w:sz="4" w:space="0" w:color="000000"/>
            </w:tcBorders>
          </w:tcPr>
          <w:p w14:paraId="34A9ACED" w14:textId="77777777" w:rsidR="008C4093" w:rsidRPr="008C4093" w:rsidRDefault="008C4093" w:rsidP="008C4093">
            <w:pPr>
              <w:tabs>
                <w:tab w:val="center" w:pos="1404"/>
                <w:tab w:val="right" w:pos="2819"/>
              </w:tabs>
              <w:spacing w:after="34"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b/>
                <w:color w:val="000000"/>
                <w:sz w:val="24"/>
              </w:rPr>
              <w:t xml:space="preserve">За </w:t>
            </w:r>
            <w:r w:rsidRPr="008C4093">
              <w:rPr>
                <w:rFonts w:ascii="Times New Roman" w:eastAsia="Times New Roman" w:hAnsi="Times New Roman" w:cs="Times New Roman"/>
                <w:b/>
                <w:color w:val="000000"/>
                <w:sz w:val="24"/>
              </w:rPr>
              <w:tab/>
              <w:t xml:space="preserve">повишаване </w:t>
            </w:r>
            <w:r w:rsidRPr="008C4093">
              <w:rPr>
                <w:rFonts w:ascii="Times New Roman" w:eastAsia="Times New Roman" w:hAnsi="Times New Roman" w:cs="Times New Roman"/>
                <w:b/>
                <w:color w:val="000000"/>
                <w:sz w:val="24"/>
              </w:rPr>
              <w:tab/>
              <w:t xml:space="preserve">на </w:t>
            </w:r>
          </w:p>
          <w:p w14:paraId="6C5BC8DA"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b/>
                <w:color w:val="000000"/>
                <w:sz w:val="24"/>
              </w:rPr>
              <w:t xml:space="preserve">обхвата и задържането  на децата </w:t>
            </w:r>
          </w:p>
        </w:tc>
        <w:tc>
          <w:tcPr>
            <w:tcW w:w="2794" w:type="dxa"/>
            <w:vMerge w:val="restart"/>
            <w:tcBorders>
              <w:top w:val="single" w:sz="4" w:space="0" w:color="000000"/>
              <w:left w:val="single" w:sz="4" w:space="0" w:color="000000"/>
              <w:bottom w:val="single" w:sz="4" w:space="0" w:color="000000"/>
              <w:right w:val="single" w:sz="4" w:space="0" w:color="000000"/>
            </w:tcBorders>
          </w:tcPr>
          <w:p w14:paraId="18353B59" w14:textId="77777777" w:rsidR="008C4093" w:rsidRPr="008C4093" w:rsidRDefault="008C4093" w:rsidP="008C4093">
            <w:pPr>
              <w:spacing w:after="23" w:line="258" w:lineRule="auto"/>
              <w:ind w:left="106" w:right="105"/>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Повишаване на обхвата на децата от най-ранна детска възраст в детската </w:t>
            </w:r>
          </w:p>
          <w:p w14:paraId="4D328B64"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градина </w:t>
            </w:r>
          </w:p>
        </w:tc>
        <w:tc>
          <w:tcPr>
            <w:tcW w:w="2790" w:type="dxa"/>
            <w:tcBorders>
              <w:top w:val="single" w:sz="4" w:space="0" w:color="000000"/>
              <w:left w:val="single" w:sz="4" w:space="0" w:color="000000"/>
              <w:bottom w:val="single" w:sz="4" w:space="0" w:color="000000"/>
              <w:right w:val="single" w:sz="4" w:space="0" w:color="000000"/>
            </w:tcBorders>
          </w:tcPr>
          <w:p w14:paraId="271A4ECD" w14:textId="77777777" w:rsidR="008C4093" w:rsidRPr="008C4093" w:rsidRDefault="008C4093" w:rsidP="008C4093">
            <w:pPr>
              <w:spacing w:line="257" w:lineRule="auto"/>
              <w:ind w:left="106" w:righ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Подобряване на МТБ и оборудването в групите на ДГ; </w:t>
            </w:r>
          </w:p>
          <w:p w14:paraId="374DCF49"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3F1601EE" w14:textId="77777777" w:rsidR="008C4093" w:rsidRPr="008C4093" w:rsidRDefault="008C4093" w:rsidP="008C4093">
            <w:pPr>
              <w:tabs>
                <w:tab w:val="right" w:pos="2795"/>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Създаване </w:t>
            </w:r>
            <w:r w:rsidRPr="008C4093">
              <w:rPr>
                <w:rFonts w:ascii="Times New Roman" w:eastAsia="Times New Roman" w:hAnsi="Times New Roman" w:cs="Times New Roman"/>
                <w:color w:val="000000"/>
                <w:sz w:val="24"/>
              </w:rPr>
              <w:tab/>
              <w:t xml:space="preserve">на </w:t>
            </w:r>
          </w:p>
          <w:p w14:paraId="4A54DC3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привлекателна образователна и игрова среда </w:t>
            </w:r>
          </w:p>
        </w:tc>
        <w:tc>
          <w:tcPr>
            <w:tcW w:w="1828" w:type="dxa"/>
            <w:tcBorders>
              <w:top w:val="single" w:sz="4" w:space="0" w:color="000000"/>
              <w:left w:val="single" w:sz="4" w:space="0" w:color="000000"/>
              <w:bottom w:val="single" w:sz="4" w:space="0" w:color="000000"/>
              <w:right w:val="nil"/>
            </w:tcBorders>
          </w:tcPr>
          <w:p w14:paraId="3490A171"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2023 -2028 </w:t>
            </w:r>
          </w:p>
          <w:p w14:paraId="2B8E2AC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общински проекти </w:t>
            </w:r>
          </w:p>
        </w:tc>
        <w:tc>
          <w:tcPr>
            <w:tcW w:w="971" w:type="dxa"/>
            <w:tcBorders>
              <w:top w:val="single" w:sz="4" w:space="0" w:color="000000"/>
              <w:left w:val="nil"/>
              <w:bottom w:val="single" w:sz="4" w:space="0" w:color="000000"/>
              <w:right w:val="single" w:sz="4" w:space="0" w:color="000000"/>
            </w:tcBorders>
            <w:vAlign w:val="center"/>
          </w:tcPr>
          <w:p w14:paraId="080B7C52" w14:textId="77777777" w:rsidR="008C4093" w:rsidRPr="008C4093" w:rsidRDefault="008C4093" w:rsidP="008C4093">
            <w:pPr>
              <w:spacing w:line="259" w:lineRule="auto"/>
              <w:ind w:left="2" w:hanging="2"/>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бюджет; бюджет; </w:t>
            </w:r>
          </w:p>
        </w:tc>
      </w:tr>
      <w:tr w:rsidR="008C4093" w:rsidRPr="008C4093" w14:paraId="09C631EE" w14:textId="77777777" w:rsidTr="005847F1">
        <w:trPr>
          <w:trHeight w:val="1393"/>
        </w:trPr>
        <w:tc>
          <w:tcPr>
            <w:tcW w:w="0" w:type="auto"/>
            <w:vMerge/>
            <w:tcBorders>
              <w:top w:val="nil"/>
              <w:left w:val="single" w:sz="4" w:space="0" w:color="000000"/>
              <w:bottom w:val="nil"/>
              <w:right w:val="single" w:sz="4" w:space="0" w:color="000000"/>
            </w:tcBorders>
          </w:tcPr>
          <w:p w14:paraId="77914FA6"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14:paraId="1CA98E44"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0" w:type="dxa"/>
            <w:tcBorders>
              <w:top w:val="single" w:sz="4" w:space="0" w:color="000000"/>
              <w:left w:val="single" w:sz="4" w:space="0" w:color="000000"/>
              <w:bottom w:val="single" w:sz="4" w:space="0" w:color="000000"/>
              <w:right w:val="single" w:sz="4" w:space="0" w:color="000000"/>
            </w:tcBorders>
          </w:tcPr>
          <w:p w14:paraId="2FC37D07" w14:textId="77777777" w:rsidR="008C4093" w:rsidRPr="008C4093" w:rsidRDefault="008C4093" w:rsidP="008C4093">
            <w:pPr>
              <w:spacing w:line="259" w:lineRule="auto"/>
              <w:ind w:left="106" w:right="10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Работа със семействата за повишаване на мотивацията им за записване на децата в детската градина </w:t>
            </w:r>
          </w:p>
        </w:tc>
        <w:tc>
          <w:tcPr>
            <w:tcW w:w="2795" w:type="dxa"/>
            <w:tcBorders>
              <w:top w:val="single" w:sz="4" w:space="0" w:color="000000"/>
              <w:left w:val="single" w:sz="4" w:space="0" w:color="000000"/>
              <w:bottom w:val="single" w:sz="4" w:space="0" w:color="000000"/>
              <w:right w:val="single" w:sz="4" w:space="0" w:color="000000"/>
            </w:tcBorders>
          </w:tcPr>
          <w:p w14:paraId="79A04377"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Повишена мотивация на семействата </w:t>
            </w:r>
          </w:p>
        </w:tc>
        <w:tc>
          <w:tcPr>
            <w:tcW w:w="2799" w:type="dxa"/>
            <w:gridSpan w:val="2"/>
            <w:tcBorders>
              <w:top w:val="single" w:sz="4" w:space="0" w:color="000000"/>
              <w:left w:val="single" w:sz="4" w:space="0" w:color="000000"/>
              <w:bottom w:val="single" w:sz="4" w:space="0" w:color="000000"/>
              <w:right w:val="single" w:sz="4" w:space="0" w:color="000000"/>
            </w:tcBorders>
          </w:tcPr>
          <w:p w14:paraId="144928D7" w14:textId="77777777" w:rsidR="008C4093" w:rsidRPr="008C4093" w:rsidRDefault="008C4093" w:rsidP="008C4093">
            <w:pPr>
              <w:spacing w:after="8"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55B07647" w14:textId="77777777" w:rsidR="008C4093" w:rsidRPr="008C4093" w:rsidRDefault="008C4093" w:rsidP="008C4093">
            <w:pPr>
              <w:tabs>
                <w:tab w:val="center" w:pos="917"/>
                <w:tab w:val="right" w:pos="2799"/>
              </w:tabs>
              <w:spacing w:after="26"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Не </w:t>
            </w:r>
            <w:r w:rsidRPr="008C4093">
              <w:rPr>
                <w:rFonts w:ascii="Times New Roman" w:eastAsia="Times New Roman" w:hAnsi="Times New Roman" w:cs="Times New Roman"/>
                <w:color w:val="000000"/>
                <w:sz w:val="24"/>
              </w:rPr>
              <w:tab/>
              <w:t xml:space="preserve">са </w:t>
            </w:r>
            <w:r w:rsidRPr="008C4093">
              <w:rPr>
                <w:rFonts w:ascii="Times New Roman" w:eastAsia="Times New Roman" w:hAnsi="Times New Roman" w:cs="Times New Roman"/>
                <w:color w:val="000000"/>
                <w:sz w:val="24"/>
              </w:rPr>
              <w:tab/>
              <w:t xml:space="preserve">необходими </w:t>
            </w:r>
          </w:p>
          <w:p w14:paraId="6DB6682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финансови средства </w:t>
            </w:r>
          </w:p>
        </w:tc>
      </w:tr>
      <w:tr w:rsidR="008C4093" w:rsidRPr="008C4093" w14:paraId="14E6988B" w14:textId="77777777" w:rsidTr="005847F1">
        <w:trPr>
          <w:trHeight w:val="1114"/>
        </w:trPr>
        <w:tc>
          <w:tcPr>
            <w:tcW w:w="0" w:type="auto"/>
            <w:vMerge/>
            <w:tcBorders>
              <w:top w:val="nil"/>
              <w:left w:val="single" w:sz="4" w:space="0" w:color="000000"/>
              <w:bottom w:val="single" w:sz="4" w:space="0" w:color="000000"/>
              <w:right w:val="single" w:sz="4" w:space="0" w:color="000000"/>
            </w:tcBorders>
          </w:tcPr>
          <w:p w14:paraId="13762CE3"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14:paraId="37A4C77F"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0" w:type="dxa"/>
            <w:tcBorders>
              <w:top w:val="single" w:sz="4" w:space="0" w:color="000000"/>
              <w:left w:val="single" w:sz="4" w:space="0" w:color="000000"/>
              <w:bottom w:val="single" w:sz="4" w:space="0" w:color="000000"/>
              <w:right w:val="single" w:sz="4" w:space="0" w:color="000000"/>
            </w:tcBorders>
          </w:tcPr>
          <w:p w14:paraId="0297B790" w14:textId="03CB393F" w:rsidR="008C4093" w:rsidRPr="008C4093" w:rsidRDefault="001B0521" w:rsidP="008C4093">
            <w:pPr>
              <w:spacing w:line="259" w:lineRule="auto"/>
              <w:ind w:left="10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Разработване на </w:t>
            </w:r>
            <w:proofErr w:type="spellStart"/>
            <w:r>
              <w:rPr>
                <w:rFonts w:ascii="Times New Roman" w:eastAsia="Times New Roman" w:hAnsi="Times New Roman" w:cs="Times New Roman"/>
                <w:color w:val="000000"/>
                <w:sz w:val="24"/>
              </w:rPr>
              <w:t>материяли</w:t>
            </w:r>
            <w:proofErr w:type="spellEnd"/>
            <w:r>
              <w:rPr>
                <w:rFonts w:ascii="Times New Roman" w:eastAsia="Times New Roman" w:hAnsi="Times New Roman" w:cs="Times New Roman"/>
                <w:color w:val="000000"/>
                <w:sz w:val="24"/>
              </w:rPr>
              <w:t xml:space="preserve"> за реклама на ДГ</w:t>
            </w:r>
            <w:r w:rsidR="008C4093" w:rsidRPr="008C4093">
              <w:rPr>
                <w:rFonts w:ascii="Times New Roman" w:eastAsia="Times New Roman" w:hAnsi="Times New Roman" w:cs="Times New Roman"/>
                <w:color w:val="000000"/>
                <w:sz w:val="24"/>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1169CC3B" w14:textId="77777777" w:rsidR="008C4093" w:rsidRPr="008C4093" w:rsidRDefault="008C4093" w:rsidP="008C4093">
            <w:pPr>
              <w:spacing w:after="51" w:line="236"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Повишаване на </w:t>
            </w:r>
            <w:proofErr w:type="spellStart"/>
            <w:r w:rsidRPr="008C4093">
              <w:rPr>
                <w:rFonts w:ascii="Times New Roman" w:eastAsia="Times New Roman" w:hAnsi="Times New Roman" w:cs="Times New Roman"/>
                <w:color w:val="000000"/>
                <w:sz w:val="24"/>
              </w:rPr>
              <w:t>коефицента</w:t>
            </w:r>
            <w:proofErr w:type="spellEnd"/>
            <w:r w:rsidRPr="008C4093">
              <w:rPr>
                <w:rFonts w:ascii="Times New Roman" w:eastAsia="Times New Roman" w:hAnsi="Times New Roman" w:cs="Times New Roman"/>
                <w:color w:val="000000"/>
                <w:sz w:val="24"/>
              </w:rPr>
              <w:t xml:space="preserve"> на </w:t>
            </w:r>
          </w:p>
          <w:p w14:paraId="22CCC0C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записаните деца в ДГ </w:t>
            </w:r>
          </w:p>
        </w:tc>
        <w:tc>
          <w:tcPr>
            <w:tcW w:w="2799" w:type="dxa"/>
            <w:gridSpan w:val="2"/>
            <w:tcBorders>
              <w:top w:val="single" w:sz="4" w:space="0" w:color="000000"/>
              <w:left w:val="single" w:sz="4" w:space="0" w:color="000000"/>
              <w:bottom w:val="single" w:sz="4" w:space="0" w:color="000000"/>
              <w:right w:val="single" w:sz="4" w:space="0" w:color="000000"/>
            </w:tcBorders>
          </w:tcPr>
          <w:p w14:paraId="240BD4B4" w14:textId="77777777" w:rsidR="008C4093" w:rsidRPr="008C4093" w:rsidRDefault="008C4093" w:rsidP="008C4093">
            <w:pPr>
              <w:spacing w:after="20"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2023- 2028 </w:t>
            </w:r>
          </w:p>
          <w:p w14:paraId="74EBCB63" w14:textId="77777777" w:rsidR="008C4093" w:rsidRPr="008C4093" w:rsidRDefault="008C4093" w:rsidP="008C4093">
            <w:pPr>
              <w:spacing w:line="259" w:lineRule="auto"/>
              <w:ind w:left="110" w:right="10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Централен бюджет; национални програми на МОН; Проекти </w:t>
            </w:r>
          </w:p>
        </w:tc>
      </w:tr>
    </w:tbl>
    <w:p w14:paraId="6D76BE79"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7" w:type="dxa"/>
          <w:right w:w="26" w:type="dxa"/>
        </w:tblCellMar>
        <w:tblLook w:val="04A0" w:firstRow="1" w:lastRow="0" w:firstColumn="1" w:lastColumn="0" w:noHBand="0" w:noVBand="1"/>
      </w:tblPr>
      <w:tblGrid>
        <w:gridCol w:w="2451"/>
        <w:gridCol w:w="367"/>
        <w:gridCol w:w="2452"/>
        <w:gridCol w:w="342"/>
        <w:gridCol w:w="2790"/>
        <w:gridCol w:w="2795"/>
        <w:gridCol w:w="2799"/>
      </w:tblGrid>
      <w:tr w:rsidR="008C4093" w:rsidRPr="008C4093" w14:paraId="618FED0F" w14:textId="77777777" w:rsidTr="005847F1">
        <w:trPr>
          <w:trHeight w:val="836"/>
        </w:trPr>
        <w:tc>
          <w:tcPr>
            <w:tcW w:w="2819" w:type="dxa"/>
            <w:gridSpan w:val="2"/>
            <w:vMerge w:val="restart"/>
            <w:tcBorders>
              <w:top w:val="single" w:sz="4" w:space="0" w:color="000000"/>
              <w:left w:val="single" w:sz="4" w:space="0" w:color="000000"/>
              <w:bottom w:val="single" w:sz="4" w:space="0" w:color="000000"/>
              <w:right w:val="single" w:sz="4" w:space="0" w:color="000000"/>
            </w:tcBorders>
          </w:tcPr>
          <w:p w14:paraId="7F7607B6"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gridSpan w:val="2"/>
            <w:tcBorders>
              <w:top w:val="single" w:sz="4" w:space="0" w:color="000000"/>
              <w:left w:val="single" w:sz="4" w:space="0" w:color="000000"/>
              <w:bottom w:val="single" w:sz="4" w:space="0" w:color="000000"/>
              <w:right w:val="single" w:sz="4" w:space="0" w:color="000000"/>
            </w:tcBorders>
          </w:tcPr>
          <w:p w14:paraId="6E12D6B6"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0" w:type="dxa"/>
            <w:tcBorders>
              <w:top w:val="single" w:sz="4" w:space="0" w:color="000000"/>
              <w:left w:val="single" w:sz="4" w:space="0" w:color="000000"/>
              <w:bottom w:val="single" w:sz="4" w:space="0" w:color="000000"/>
              <w:right w:val="single" w:sz="4" w:space="0" w:color="000000"/>
            </w:tcBorders>
          </w:tcPr>
          <w:p w14:paraId="63C3FF39" w14:textId="77777777" w:rsidR="008C4093" w:rsidRPr="008C4093" w:rsidRDefault="008C4093" w:rsidP="008C4093">
            <w:pPr>
              <w:spacing w:after="49" w:line="236"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Създаване на обществен съвет и родителски </w:t>
            </w:r>
          </w:p>
          <w:p w14:paraId="71231854"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клубове </w:t>
            </w:r>
          </w:p>
        </w:tc>
        <w:tc>
          <w:tcPr>
            <w:tcW w:w="2795" w:type="dxa"/>
            <w:tcBorders>
              <w:top w:val="single" w:sz="4" w:space="0" w:color="000000"/>
              <w:left w:val="single" w:sz="4" w:space="0" w:color="000000"/>
              <w:bottom w:val="single" w:sz="4" w:space="0" w:color="000000"/>
              <w:right w:val="single" w:sz="4" w:space="0" w:color="000000"/>
            </w:tcBorders>
          </w:tcPr>
          <w:p w14:paraId="6A693A8F" w14:textId="77777777" w:rsidR="008C4093" w:rsidRPr="008C4093" w:rsidRDefault="008C4093" w:rsidP="008C4093">
            <w:pPr>
              <w:spacing w:line="259" w:lineRule="auto"/>
              <w:ind w:left="110" w:right="8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Формирано общо целеполагане между ДГ и обществената среда </w:t>
            </w:r>
          </w:p>
        </w:tc>
        <w:tc>
          <w:tcPr>
            <w:tcW w:w="2799" w:type="dxa"/>
            <w:tcBorders>
              <w:top w:val="single" w:sz="4" w:space="0" w:color="000000"/>
              <w:left w:val="single" w:sz="4" w:space="0" w:color="000000"/>
              <w:bottom w:val="single" w:sz="4" w:space="0" w:color="000000"/>
              <w:right w:val="single" w:sz="4" w:space="0" w:color="000000"/>
            </w:tcBorders>
          </w:tcPr>
          <w:p w14:paraId="61F87D74"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14F1AE80" w14:textId="77777777" w:rsidR="008C4093" w:rsidRPr="008C4093" w:rsidRDefault="008C4093" w:rsidP="008C4093">
            <w:pPr>
              <w:tabs>
                <w:tab w:val="center" w:pos="917"/>
                <w:tab w:val="right" w:pos="2773"/>
              </w:tabs>
              <w:spacing w:after="31"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Не </w:t>
            </w:r>
            <w:r w:rsidRPr="008C4093">
              <w:rPr>
                <w:rFonts w:ascii="Times New Roman" w:eastAsia="Times New Roman" w:hAnsi="Times New Roman" w:cs="Times New Roman"/>
                <w:color w:val="000000"/>
                <w:sz w:val="24"/>
              </w:rPr>
              <w:tab/>
              <w:t xml:space="preserve">са </w:t>
            </w:r>
            <w:r w:rsidRPr="008C4093">
              <w:rPr>
                <w:rFonts w:ascii="Times New Roman" w:eastAsia="Times New Roman" w:hAnsi="Times New Roman" w:cs="Times New Roman"/>
                <w:color w:val="000000"/>
                <w:sz w:val="24"/>
              </w:rPr>
              <w:tab/>
              <w:t xml:space="preserve">необходими </w:t>
            </w:r>
          </w:p>
          <w:p w14:paraId="16C0126F"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финансови средства </w:t>
            </w:r>
          </w:p>
        </w:tc>
      </w:tr>
      <w:tr w:rsidR="008C4093" w:rsidRPr="008C4093" w14:paraId="48A10C23" w14:textId="77777777" w:rsidTr="005847F1">
        <w:trPr>
          <w:trHeight w:val="1666"/>
        </w:trPr>
        <w:tc>
          <w:tcPr>
            <w:tcW w:w="0" w:type="auto"/>
            <w:gridSpan w:val="2"/>
            <w:vMerge/>
            <w:tcBorders>
              <w:top w:val="nil"/>
              <w:left w:val="single" w:sz="4" w:space="0" w:color="000000"/>
              <w:bottom w:val="single" w:sz="4" w:space="0" w:color="000000"/>
              <w:right w:val="single" w:sz="4" w:space="0" w:color="000000"/>
            </w:tcBorders>
          </w:tcPr>
          <w:p w14:paraId="69865640"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452" w:type="dxa"/>
            <w:tcBorders>
              <w:top w:val="single" w:sz="4" w:space="0" w:color="000000"/>
              <w:left w:val="single" w:sz="4" w:space="0" w:color="000000"/>
              <w:bottom w:val="single" w:sz="4" w:space="0" w:color="000000"/>
              <w:right w:val="nil"/>
            </w:tcBorders>
          </w:tcPr>
          <w:p w14:paraId="61A7D47A" w14:textId="77777777" w:rsidR="008C4093" w:rsidRPr="008C4093" w:rsidRDefault="008C4093" w:rsidP="008C4093">
            <w:pPr>
              <w:spacing w:after="41"/>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Обхващане на годишните деца </w:t>
            </w:r>
          </w:p>
          <w:p w14:paraId="7E8F367D" w14:textId="77777777" w:rsidR="008C4093" w:rsidRPr="008C4093" w:rsidRDefault="008C4093" w:rsidP="008C4093">
            <w:pPr>
              <w:spacing w:line="259"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задължителна възраст </w:t>
            </w:r>
          </w:p>
        </w:tc>
        <w:tc>
          <w:tcPr>
            <w:tcW w:w="342" w:type="dxa"/>
            <w:tcBorders>
              <w:top w:val="single" w:sz="4" w:space="0" w:color="000000"/>
              <w:left w:val="nil"/>
              <w:bottom w:val="single" w:sz="4" w:space="0" w:color="000000"/>
              <w:right w:val="single" w:sz="4" w:space="0" w:color="000000"/>
            </w:tcBorders>
          </w:tcPr>
          <w:p w14:paraId="572A685F" w14:textId="77777777" w:rsidR="008C4093" w:rsidRPr="008C4093" w:rsidRDefault="008C4093" w:rsidP="008C4093">
            <w:pPr>
              <w:spacing w:line="259" w:lineRule="auto"/>
              <w:ind w:right="81"/>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4в </w:t>
            </w:r>
          </w:p>
        </w:tc>
        <w:tc>
          <w:tcPr>
            <w:tcW w:w="2790" w:type="dxa"/>
            <w:tcBorders>
              <w:top w:val="single" w:sz="4" w:space="0" w:color="000000"/>
              <w:left w:val="single" w:sz="4" w:space="0" w:color="000000"/>
              <w:bottom w:val="single" w:sz="4" w:space="0" w:color="000000"/>
              <w:right w:val="single" w:sz="4" w:space="0" w:color="000000"/>
            </w:tcBorders>
          </w:tcPr>
          <w:p w14:paraId="10F2F43C" w14:textId="77777777" w:rsidR="008C4093" w:rsidRPr="008C4093" w:rsidRDefault="008C4093" w:rsidP="008C4093">
            <w:pPr>
              <w:tabs>
                <w:tab w:val="center" w:pos="1703"/>
                <w:tab w:val="right" w:pos="2763"/>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Активна </w:t>
            </w:r>
            <w:r w:rsidRPr="008C4093">
              <w:rPr>
                <w:rFonts w:ascii="Times New Roman" w:eastAsia="Times New Roman" w:hAnsi="Times New Roman" w:cs="Times New Roman"/>
                <w:color w:val="000000"/>
                <w:sz w:val="24"/>
              </w:rPr>
              <w:tab/>
              <w:t xml:space="preserve">работа </w:t>
            </w:r>
            <w:r w:rsidRPr="008C4093">
              <w:rPr>
                <w:rFonts w:ascii="Times New Roman" w:eastAsia="Times New Roman" w:hAnsi="Times New Roman" w:cs="Times New Roman"/>
                <w:color w:val="000000"/>
                <w:sz w:val="24"/>
              </w:rPr>
              <w:tab/>
              <w:t xml:space="preserve">по </w:t>
            </w:r>
          </w:p>
          <w:p w14:paraId="53904E9A" w14:textId="77777777" w:rsidR="008C4093" w:rsidRPr="008C4093" w:rsidRDefault="008C4093" w:rsidP="008C4093">
            <w:pPr>
              <w:spacing w:line="259" w:lineRule="auto"/>
              <w:ind w:left="106" w:right="8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Механизма за обхващане и задържане на децата в предучилищното образование. Съвместна работа на институциите. </w:t>
            </w:r>
          </w:p>
        </w:tc>
        <w:tc>
          <w:tcPr>
            <w:tcW w:w="2795" w:type="dxa"/>
            <w:tcBorders>
              <w:top w:val="single" w:sz="4" w:space="0" w:color="000000"/>
              <w:left w:val="single" w:sz="4" w:space="0" w:color="000000"/>
              <w:bottom w:val="single" w:sz="4" w:space="0" w:color="000000"/>
              <w:right w:val="single" w:sz="4" w:space="0" w:color="000000"/>
            </w:tcBorders>
          </w:tcPr>
          <w:p w14:paraId="62245B9C" w14:textId="77777777" w:rsidR="008C4093" w:rsidRPr="008C4093" w:rsidRDefault="008C4093" w:rsidP="008C4093">
            <w:pPr>
              <w:spacing w:line="259" w:lineRule="auto"/>
              <w:ind w:left="110" w:right="8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Формирано общо целеполагане между ДГ и обществената среда </w:t>
            </w:r>
          </w:p>
        </w:tc>
        <w:tc>
          <w:tcPr>
            <w:tcW w:w="2799" w:type="dxa"/>
            <w:tcBorders>
              <w:top w:val="single" w:sz="4" w:space="0" w:color="000000"/>
              <w:left w:val="single" w:sz="4" w:space="0" w:color="000000"/>
              <w:bottom w:val="single" w:sz="4" w:space="0" w:color="000000"/>
              <w:right w:val="single" w:sz="4" w:space="0" w:color="000000"/>
            </w:tcBorders>
          </w:tcPr>
          <w:p w14:paraId="27DB5E91"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2023- 2028 </w:t>
            </w:r>
          </w:p>
          <w:p w14:paraId="25C7B3EC"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Централен бюджет; </w:t>
            </w:r>
          </w:p>
          <w:p w14:paraId="794E3701"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r>
      <w:tr w:rsidR="008C4093" w:rsidRPr="008C4093" w14:paraId="6CEEF0A4" w14:textId="77777777" w:rsidTr="005847F1">
        <w:trPr>
          <w:trHeight w:val="3049"/>
        </w:trPr>
        <w:tc>
          <w:tcPr>
            <w:tcW w:w="2452" w:type="dxa"/>
            <w:tcBorders>
              <w:top w:val="single" w:sz="4" w:space="0" w:color="000000"/>
              <w:left w:val="single" w:sz="4" w:space="0" w:color="000000"/>
              <w:bottom w:val="single" w:sz="4" w:space="0" w:color="000000"/>
              <w:right w:val="nil"/>
            </w:tcBorders>
          </w:tcPr>
          <w:p w14:paraId="655B6E68"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b/>
                <w:color w:val="000000"/>
                <w:sz w:val="24"/>
              </w:rPr>
              <w:t xml:space="preserve">За </w:t>
            </w:r>
            <w:r w:rsidRPr="008C4093">
              <w:rPr>
                <w:rFonts w:ascii="Times New Roman" w:eastAsia="Times New Roman" w:hAnsi="Times New Roman" w:cs="Times New Roman"/>
                <w:b/>
                <w:color w:val="000000"/>
                <w:sz w:val="24"/>
              </w:rPr>
              <w:tab/>
              <w:t xml:space="preserve">повишаване насърчаване грамотността </w:t>
            </w:r>
          </w:p>
        </w:tc>
        <w:tc>
          <w:tcPr>
            <w:tcW w:w="366" w:type="dxa"/>
            <w:tcBorders>
              <w:top w:val="single" w:sz="4" w:space="0" w:color="000000"/>
              <w:left w:val="nil"/>
              <w:bottom w:val="single" w:sz="4" w:space="0" w:color="000000"/>
              <w:right w:val="single" w:sz="4" w:space="0" w:color="000000"/>
            </w:tcBorders>
          </w:tcPr>
          <w:p w14:paraId="7FA787DC" w14:textId="77777777" w:rsidR="008C4093" w:rsidRPr="008C4093" w:rsidRDefault="008C4093" w:rsidP="008C4093">
            <w:pPr>
              <w:spacing w:line="259" w:lineRule="auto"/>
              <w:ind w:firstLine="114"/>
              <w:rPr>
                <w:rFonts w:ascii="Times New Roman" w:eastAsia="Times New Roman" w:hAnsi="Times New Roman" w:cs="Times New Roman"/>
                <w:color w:val="000000"/>
                <w:sz w:val="24"/>
              </w:rPr>
            </w:pPr>
            <w:r w:rsidRPr="008C4093">
              <w:rPr>
                <w:rFonts w:ascii="Times New Roman" w:eastAsia="Times New Roman" w:hAnsi="Times New Roman" w:cs="Times New Roman"/>
                <w:b/>
                <w:color w:val="000000"/>
                <w:sz w:val="24"/>
              </w:rPr>
              <w:t xml:space="preserve">и на </w:t>
            </w:r>
          </w:p>
        </w:tc>
        <w:tc>
          <w:tcPr>
            <w:tcW w:w="2452" w:type="dxa"/>
            <w:tcBorders>
              <w:top w:val="single" w:sz="4" w:space="0" w:color="000000"/>
              <w:left w:val="single" w:sz="4" w:space="0" w:color="000000"/>
              <w:bottom w:val="single" w:sz="4" w:space="0" w:color="000000"/>
              <w:right w:val="nil"/>
            </w:tcBorders>
          </w:tcPr>
          <w:p w14:paraId="5913FB55"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Повишаване равнището грамотност </w:t>
            </w:r>
          </w:p>
        </w:tc>
        <w:tc>
          <w:tcPr>
            <w:tcW w:w="342" w:type="dxa"/>
            <w:tcBorders>
              <w:top w:val="single" w:sz="4" w:space="0" w:color="000000"/>
              <w:left w:val="nil"/>
              <w:bottom w:val="single" w:sz="4" w:space="0" w:color="000000"/>
              <w:right w:val="single" w:sz="4" w:space="0" w:color="000000"/>
            </w:tcBorders>
          </w:tcPr>
          <w:p w14:paraId="6E9DC1D2" w14:textId="77777777" w:rsidR="008C4093" w:rsidRPr="008C4093" w:rsidRDefault="008C4093" w:rsidP="008C4093">
            <w:pPr>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на </w:t>
            </w:r>
            <w:proofErr w:type="spellStart"/>
            <w:r w:rsidRPr="008C4093">
              <w:rPr>
                <w:rFonts w:ascii="Times New Roman" w:eastAsia="Times New Roman" w:hAnsi="Times New Roman" w:cs="Times New Roman"/>
                <w:color w:val="000000"/>
                <w:sz w:val="24"/>
              </w:rPr>
              <w:t>на</w:t>
            </w:r>
            <w:proofErr w:type="spellEnd"/>
            <w:r w:rsidRPr="008C4093">
              <w:rPr>
                <w:rFonts w:ascii="Times New Roman" w:eastAsia="Times New Roman" w:hAnsi="Times New Roman" w:cs="Times New Roman"/>
                <w:color w:val="000000"/>
                <w:sz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35217C3E" w14:textId="77777777" w:rsidR="008C4093" w:rsidRPr="008C4093" w:rsidRDefault="008C4093" w:rsidP="008C4093">
            <w:pPr>
              <w:spacing w:line="239" w:lineRule="auto"/>
              <w:ind w:left="106" w:right="8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Овладяване на българския език от децата, чиито майчин език е различен от български. Подготовка за четене и писане. </w:t>
            </w:r>
          </w:p>
          <w:p w14:paraId="60A8202D" w14:textId="77777777" w:rsidR="008C4093" w:rsidRPr="008C4093" w:rsidRDefault="008C4093" w:rsidP="008C4093">
            <w:pPr>
              <w:spacing w:line="259" w:lineRule="auto"/>
              <w:ind w:left="106" w:right="8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на библиотеки във всички групи. </w:t>
            </w:r>
          </w:p>
        </w:tc>
        <w:tc>
          <w:tcPr>
            <w:tcW w:w="2795" w:type="dxa"/>
            <w:tcBorders>
              <w:top w:val="single" w:sz="4" w:space="0" w:color="000000"/>
              <w:left w:val="single" w:sz="4" w:space="0" w:color="000000"/>
              <w:bottom w:val="single" w:sz="4" w:space="0" w:color="000000"/>
              <w:right w:val="single" w:sz="4" w:space="0" w:color="000000"/>
            </w:tcBorders>
          </w:tcPr>
          <w:p w14:paraId="2CE74D65" w14:textId="77777777" w:rsidR="008C4093" w:rsidRPr="008C4093" w:rsidRDefault="008C4093" w:rsidP="008C4093">
            <w:pPr>
              <w:spacing w:line="255" w:lineRule="auto"/>
              <w:ind w:left="110" w:right="77"/>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Покриване на ДОС за овладяване българския език. </w:t>
            </w:r>
          </w:p>
          <w:p w14:paraId="4090D683" w14:textId="77777777" w:rsidR="008C4093" w:rsidRPr="008C4093" w:rsidRDefault="008C4093" w:rsidP="008C4093">
            <w:pPr>
              <w:spacing w:after="5" w:line="236"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Отбелязване на дни на детската книга; </w:t>
            </w:r>
          </w:p>
          <w:p w14:paraId="0F82299F" w14:textId="77777777" w:rsidR="008C4093" w:rsidRPr="008C4093" w:rsidRDefault="008C4093" w:rsidP="008C4093">
            <w:pPr>
              <w:spacing w:line="248" w:lineRule="auto"/>
              <w:ind w:left="110" w:right="7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Гостуване на родители, общественици и автори с цел прочит на книги за деца. Посещение на театрални постановки. </w:t>
            </w:r>
          </w:p>
          <w:p w14:paraId="0F837DEC"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799" w:type="dxa"/>
            <w:tcBorders>
              <w:top w:val="single" w:sz="4" w:space="0" w:color="000000"/>
              <w:left w:val="single" w:sz="4" w:space="0" w:color="000000"/>
              <w:bottom w:val="single" w:sz="4" w:space="0" w:color="000000"/>
              <w:right w:val="single" w:sz="4" w:space="0" w:color="000000"/>
            </w:tcBorders>
          </w:tcPr>
          <w:p w14:paraId="42829350"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265A2FF7"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Централен бюджет; Проектна дейност; Дарения. </w:t>
            </w:r>
          </w:p>
        </w:tc>
      </w:tr>
      <w:tr w:rsidR="008C4093" w:rsidRPr="008C4093" w14:paraId="6AFA43B1" w14:textId="77777777" w:rsidTr="005847F1">
        <w:trPr>
          <w:trHeight w:val="1388"/>
        </w:trPr>
        <w:tc>
          <w:tcPr>
            <w:tcW w:w="2452" w:type="dxa"/>
            <w:vMerge w:val="restart"/>
            <w:tcBorders>
              <w:top w:val="single" w:sz="4" w:space="0" w:color="000000"/>
              <w:left w:val="single" w:sz="4" w:space="0" w:color="000000"/>
              <w:bottom w:val="single" w:sz="4" w:space="0" w:color="000000"/>
              <w:right w:val="nil"/>
            </w:tcBorders>
          </w:tcPr>
          <w:p w14:paraId="2592C295" w14:textId="77777777" w:rsidR="008C4093" w:rsidRPr="008C4093" w:rsidRDefault="008C4093" w:rsidP="008C4093">
            <w:pPr>
              <w:tabs>
                <w:tab w:val="center" w:pos="1406"/>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 </w:t>
            </w:r>
            <w:r w:rsidRPr="008C4093">
              <w:rPr>
                <w:rFonts w:ascii="Times New Roman" w:eastAsia="Times New Roman" w:hAnsi="Times New Roman" w:cs="Times New Roman"/>
                <w:color w:val="000000"/>
                <w:sz w:val="24"/>
              </w:rPr>
              <w:tab/>
              <w:t xml:space="preserve">въвеждане </w:t>
            </w:r>
          </w:p>
          <w:p w14:paraId="0A3FA37A"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интеркултурното образование преодоляване вторичната </w:t>
            </w:r>
            <w:proofErr w:type="spellStart"/>
            <w:r w:rsidRPr="008C4093">
              <w:rPr>
                <w:rFonts w:ascii="Times New Roman" w:eastAsia="Times New Roman" w:hAnsi="Times New Roman" w:cs="Times New Roman"/>
                <w:color w:val="000000"/>
                <w:sz w:val="24"/>
              </w:rPr>
              <w:t>десагрегац</w:t>
            </w:r>
            <w:proofErr w:type="spellEnd"/>
          </w:p>
        </w:tc>
        <w:tc>
          <w:tcPr>
            <w:tcW w:w="366" w:type="dxa"/>
            <w:vMerge w:val="restart"/>
            <w:tcBorders>
              <w:top w:val="single" w:sz="4" w:space="0" w:color="000000"/>
              <w:left w:val="nil"/>
              <w:bottom w:val="single" w:sz="4" w:space="0" w:color="000000"/>
              <w:right w:val="single" w:sz="4" w:space="0" w:color="000000"/>
            </w:tcBorders>
          </w:tcPr>
          <w:p w14:paraId="466F2E86" w14:textId="77777777" w:rsidR="008C4093" w:rsidRPr="008C4093" w:rsidRDefault="008C4093" w:rsidP="008C4093">
            <w:pPr>
              <w:spacing w:after="252" w:line="259" w:lineRule="auto"/>
              <w:ind w:left="2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на </w:t>
            </w:r>
          </w:p>
          <w:p w14:paraId="3258B527" w14:textId="77777777" w:rsidR="008C4093" w:rsidRPr="008C4093" w:rsidRDefault="008C4093" w:rsidP="008C4093">
            <w:pPr>
              <w:spacing w:line="259" w:lineRule="auto"/>
              <w:ind w:left="-25" w:firstLine="15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 на </w:t>
            </w:r>
            <w:proofErr w:type="spellStart"/>
            <w:r w:rsidRPr="008C4093">
              <w:rPr>
                <w:rFonts w:ascii="Times New Roman" w:eastAsia="Times New Roman" w:hAnsi="Times New Roman" w:cs="Times New Roman"/>
                <w:color w:val="000000"/>
                <w:sz w:val="24"/>
              </w:rPr>
              <w:t>ия</w:t>
            </w:r>
            <w:proofErr w:type="spellEnd"/>
            <w:r w:rsidRPr="008C4093">
              <w:rPr>
                <w:rFonts w:ascii="Times New Roman" w:eastAsia="Times New Roman" w:hAnsi="Times New Roman" w:cs="Times New Roman"/>
                <w:color w:val="000000"/>
                <w:sz w:val="24"/>
              </w:rPr>
              <w:t xml:space="preserve"> </w:t>
            </w:r>
          </w:p>
        </w:tc>
        <w:tc>
          <w:tcPr>
            <w:tcW w:w="2794" w:type="dxa"/>
            <w:gridSpan w:val="2"/>
            <w:tcBorders>
              <w:top w:val="single" w:sz="4" w:space="0" w:color="000000"/>
              <w:left w:val="single" w:sz="4" w:space="0" w:color="000000"/>
              <w:bottom w:val="single" w:sz="4" w:space="0" w:color="000000"/>
              <w:right w:val="single" w:sz="4" w:space="0" w:color="000000"/>
            </w:tcBorders>
          </w:tcPr>
          <w:p w14:paraId="102A7748" w14:textId="77777777" w:rsidR="008C4093" w:rsidRPr="008C4093" w:rsidRDefault="008C4093" w:rsidP="008C4093">
            <w:pPr>
              <w:tabs>
                <w:tab w:val="right" w:pos="2768"/>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w:t>
            </w:r>
            <w:r w:rsidRPr="008C4093">
              <w:rPr>
                <w:rFonts w:ascii="Times New Roman" w:eastAsia="Times New Roman" w:hAnsi="Times New Roman" w:cs="Times New Roman"/>
                <w:color w:val="000000"/>
                <w:sz w:val="24"/>
              </w:rPr>
              <w:tab/>
              <w:t xml:space="preserve">на </w:t>
            </w:r>
          </w:p>
          <w:p w14:paraId="482EBE07" w14:textId="77777777" w:rsidR="008C4093" w:rsidRPr="008C4093" w:rsidRDefault="008C4093" w:rsidP="008C4093">
            <w:pPr>
              <w:spacing w:line="259" w:lineRule="auto"/>
              <w:ind w:left="106" w:right="8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интеркултурна компетентност у децата, учителите и семействата </w:t>
            </w:r>
          </w:p>
        </w:tc>
        <w:tc>
          <w:tcPr>
            <w:tcW w:w="2790" w:type="dxa"/>
            <w:tcBorders>
              <w:top w:val="single" w:sz="4" w:space="0" w:color="000000"/>
              <w:left w:val="single" w:sz="4" w:space="0" w:color="000000"/>
              <w:bottom w:val="single" w:sz="4" w:space="0" w:color="000000"/>
              <w:right w:val="single" w:sz="4" w:space="0" w:color="000000"/>
            </w:tcBorders>
          </w:tcPr>
          <w:p w14:paraId="443CE736" w14:textId="77777777" w:rsidR="008C4093" w:rsidRPr="008C4093" w:rsidRDefault="008C4093" w:rsidP="008C4093">
            <w:pPr>
              <w:tabs>
                <w:tab w:val="right" w:pos="2763"/>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Квалификация </w:t>
            </w:r>
            <w:r w:rsidRPr="008C4093">
              <w:rPr>
                <w:rFonts w:ascii="Times New Roman" w:eastAsia="Times New Roman" w:hAnsi="Times New Roman" w:cs="Times New Roman"/>
                <w:color w:val="000000"/>
                <w:sz w:val="24"/>
              </w:rPr>
              <w:tab/>
              <w:t xml:space="preserve">на </w:t>
            </w:r>
          </w:p>
          <w:p w14:paraId="6F7EE632" w14:textId="77777777" w:rsidR="008C4093" w:rsidRPr="008C4093" w:rsidRDefault="008C4093" w:rsidP="008C4093">
            <w:pPr>
              <w:spacing w:after="39" w:line="251"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педагогическите специалисти в областта на </w:t>
            </w:r>
            <w:r w:rsidRPr="008C4093">
              <w:rPr>
                <w:rFonts w:ascii="Times New Roman" w:eastAsia="Times New Roman" w:hAnsi="Times New Roman" w:cs="Times New Roman"/>
                <w:color w:val="000000"/>
                <w:sz w:val="24"/>
              </w:rPr>
              <w:tab/>
              <w:t xml:space="preserve">интеркултурното </w:t>
            </w:r>
          </w:p>
          <w:p w14:paraId="7251F55C"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образование </w:t>
            </w:r>
          </w:p>
        </w:tc>
        <w:tc>
          <w:tcPr>
            <w:tcW w:w="2795" w:type="dxa"/>
            <w:tcBorders>
              <w:top w:val="single" w:sz="4" w:space="0" w:color="000000"/>
              <w:left w:val="single" w:sz="4" w:space="0" w:color="000000"/>
              <w:bottom w:val="single" w:sz="4" w:space="0" w:color="000000"/>
              <w:right w:val="single" w:sz="4" w:space="0" w:color="000000"/>
            </w:tcBorders>
          </w:tcPr>
          <w:p w14:paraId="4D3ECB86"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Квалифицирани и високо мотивирани педагогически специалисти </w:t>
            </w:r>
          </w:p>
        </w:tc>
        <w:tc>
          <w:tcPr>
            <w:tcW w:w="2799" w:type="dxa"/>
            <w:tcBorders>
              <w:top w:val="single" w:sz="4" w:space="0" w:color="000000"/>
              <w:left w:val="single" w:sz="4" w:space="0" w:color="000000"/>
              <w:bottom w:val="single" w:sz="4" w:space="0" w:color="000000"/>
              <w:right w:val="single" w:sz="4" w:space="0" w:color="000000"/>
            </w:tcBorders>
          </w:tcPr>
          <w:p w14:paraId="7D12AC51" w14:textId="77777777" w:rsidR="008C4093" w:rsidRPr="008C4093" w:rsidRDefault="008C4093" w:rsidP="008C4093">
            <w:pPr>
              <w:spacing w:after="20"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50699B0F"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бюджет; </w:t>
            </w:r>
          </w:p>
          <w:p w14:paraId="7E6E5D32"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w:t>
            </w:r>
          </w:p>
        </w:tc>
      </w:tr>
      <w:tr w:rsidR="008C4093" w:rsidRPr="008C4093" w14:paraId="28FA129E" w14:textId="77777777" w:rsidTr="005847F1">
        <w:trPr>
          <w:trHeight w:val="1119"/>
        </w:trPr>
        <w:tc>
          <w:tcPr>
            <w:tcW w:w="0" w:type="auto"/>
            <w:vMerge/>
            <w:tcBorders>
              <w:top w:val="nil"/>
              <w:left w:val="single" w:sz="4" w:space="0" w:color="000000"/>
              <w:bottom w:val="single" w:sz="4" w:space="0" w:color="000000"/>
              <w:right w:val="nil"/>
            </w:tcBorders>
          </w:tcPr>
          <w:p w14:paraId="1E03D94F"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0" w:type="auto"/>
            <w:vMerge/>
            <w:tcBorders>
              <w:top w:val="nil"/>
              <w:left w:val="nil"/>
              <w:bottom w:val="single" w:sz="4" w:space="0" w:color="000000"/>
              <w:right w:val="single" w:sz="4" w:space="0" w:color="000000"/>
            </w:tcBorders>
          </w:tcPr>
          <w:p w14:paraId="14B476DB"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gridSpan w:val="2"/>
            <w:tcBorders>
              <w:top w:val="single" w:sz="4" w:space="0" w:color="000000"/>
              <w:left w:val="single" w:sz="4" w:space="0" w:color="000000"/>
              <w:bottom w:val="single" w:sz="4" w:space="0" w:color="000000"/>
              <w:right w:val="single" w:sz="4" w:space="0" w:color="000000"/>
            </w:tcBorders>
          </w:tcPr>
          <w:p w14:paraId="6A406A26" w14:textId="77777777" w:rsidR="008C4093" w:rsidRPr="008C4093" w:rsidRDefault="008C4093" w:rsidP="008C4093">
            <w:pPr>
              <w:spacing w:line="259" w:lineRule="auto"/>
              <w:ind w:left="106" w:right="82"/>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Опазване и съхранение на културната идентичност на децата от </w:t>
            </w:r>
          </w:p>
        </w:tc>
        <w:tc>
          <w:tcPr>
            <w:tcW w:w="2790" w:type="dxa"/>
            <w:tcBorders>
              <w:top w:val="single" w:sz="4" w:space="0" w:color="000000"/>
              <w:left w:val="single" w:sz="4" w:space="0" w:color="000000"/>
              <w:bottom w:val="single" w:sz="4" w:space="0" w:color="000000"/>
              <w:right w:val="single" w:sz="4" w:space="0" w:color="000000"/>
            </w:tcBorders>
          </w:tcPr>
          <w:p w14:paraId="443535A8" w14:textId="77777777" w:rsidR="008C4093" w:rsidRPr="008C4093" w:rsidRDefault="008C4093" w:rsidP="008C4093">
            <w:pPr>
              <w:spacing w:line="259" w:lineRule="auto"/>
              <w:ind w:left="106" w:right="8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клубове за опазване и съхранение на културата и </w:t>
            </w:r>
          </w:p>
        </w:tc>
        <w:tc>
          <w:tcPr>
            <w:tcW w:w="2795" w:type="dxa"/>
            <w:tcBorders>
              <w:top w:val="single" w:sz="4" w:space="0" w:color="000000"/>
              <w:left w:val="single" w:sz="4" w:space="0" w:color="000000"/>
              <w:bottom w:val="single" w:sz="4" w:space="0" w:color="000000"/>
              <w:right w:val="single" w:sz="4" w:space="0" w:color="000000"/>
            </w:tcBorders>
          </w:tcPr>
          <w:p w14:paraId="48583F8E" w14:textId="77777777" w:rsidR="008C4093" w:rsidRPr="008C4093" w:rsidRDefault="008C4093" w:rsidP="008C4093">
            <w:pPr>
              <w:spacing w:line="259" w:lineRule="auto"/>
              <w:ind w:left="110" w:right="7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Приобщаване на децата от различни етнически групи в образователния процес </w:t>
            </w:r>
          </w:p>
        </w:tc>
        <w:tc>
          <w:tcPr>
            <w:tcW w:w="2799" w:type="dxa"/>
            <w:tcBorders>
              <w:top w:val="single" w:sz="4" w:space="0" w:color="000000"/>
              <w:left w:val="single" w:sz="4" w:space="0" w:color="000000"/>
              <w:bottom w:val="single" w:sz="4" w:space="0" w:color="000000"/>
              <w:right w:val="single" w:sz="4" w:space="0" w:color="000000"/>
            </w:tcBorders>
          </w:tcPr>
          <w:p w14:paraId="7C8AF609"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7A0DB419" w14:textId="77777777" w:rsidR="008C4093" w:rsidRPr="008C4093" w:rsidRDefault="008C4093" w:rsidP="008C4093">
            <w:pPr>
              <w:spacing w:after="19"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бюджет; </w:t>
            </w:r>
          </w:p>
          <w:p w14:paraId="7AC31498"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w:t>
            </w:r>
          </w:p>
        </w:tc>
      </w:tr>
    </w:tbl>
    <w:p w14:paraId="1CA8F391"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7" w:type="dxa"/>
          <w:bottom w:w="15" w:type="dxa"/>
        </w:tblCellMar>
        <w:tblLook w:val="04A0" w:firstRow="1" w:lastRow="0" w:firstColumn="1" w:lastColumn="0" w:noHBand="0" w:noVBand="1"/>
      </w:tblPr>
      <w:tblGrid>
        <w:gridCol w:w="2817"/>
        <w:gridCol w:w="2450"/>
        <w:gridCol w:w="343"/>
        <w:gridCol w:w="2239"/>
        <w:gridCol w:w="556"/>
        <w:gridCol w:w="2793"/>
        <w:gridCol w:w="1827"/>
        <w:gridCol w:w="971"/>
      </w:tblGrid>
      <w:tr w:rsidR="008C4093" w:rsidRPr="008C4093" w14:paraId="02F1E9EA" w14:textId="77777777" w:rsidTr="005847F1">
        <w:trPr>
          <w:trHeight w:val="562"/>
        </w:trPr>
        <w:tc>
          <w:tcPr>
            <w:tcW w:w="2819" w:type="dxa"/>
            <w:vMerge w:val="restart"/>
            <w:tcBorders>
              <w:top w:val="single" w:sz="4" w:space="0" w:color="000000"/>
              <w:left w:val="single" w:sz="4" w:space="0" w:color="000000"/>
              <w:bottom w:val="single" w:sz="4" w:space="0" w:color="000000"/>
              <w:right w:val="single" w:sz="4" w:space="0" w:color="000000"/>
            </w:tcBorders>
          </w:tcPr>
          <w:p w14:paraId="1894D60C"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gridSpan w:val="2"/>
            <w:tcBorders>
              <w:top w:val="single" w:sz="4" w:space="0" w:color="000000"/>
              <w:left w:val="single" w:sz="4" w:space="0" w:color="000000"/>
              <w:bottom w:val="single" w:sz="4" w:space="0" w:color="000000"/>
              <w:right w:val="single" w:sz="4" w:space="0" w:color="000000"/>
            </w:tcBorders>
          </w:tcPr>
          <w:p w14:paraId="20E45211"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различните </w:t>
            </w:r>
            <w:r w:rsidRPr="008C4093">
              <w:rPr>
                <w:rFonts w:ascii="Times New Roman" w:eastAsia="Times New Roman" w:hAnsi="Times New Roman" w:cs="Times New Roman"/>
                <w:color w:val="000000"/>
                <w:sz w:val="24"/>
              </w:rPr>
              <w:tab/>
              <w:t xml:space="preserve">етнически групи </w:t>
            </w:r>
          </w:p>
        </w:tc>
        <w:tc>
          <w:tcPr>
            <w:tcW w:w="2790" w:type="dxa"/>
            <w:gridSpan w:val="2"/>
            <w:tcBorders>
              <w:top w:val="single" w:sz="4" w:space="0" w:color="000000"/>
              <w:left w:val="single" w:sz="4" w:space="0" w:color="000000"/>
              <w:bottom w:val="single" w:sz="4" w:space="0" w:color="000000"/>
              <w:right w:val="single" w:sz="4" w:space="0" w:color="000000"/>
            </w:tcBorders>
          </w:tcPr>
          <w:p w14:paraId="722D297E"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традициите на отделните етнически групи </w:t>
            </w:r>
          </w:p>
        </w:tc>
        <w:tc>
          <w:tcPr>
            <w:tcW w:w="2795" w:type="dxa"/>
            <w:tcBorders>
              <w:top w:val="single" w:sz="4" w:space="0" w:color="000000"/>
              <w:left w:val="single" w:sz="4" w:space="0" w:color="000000"/>
              <w:bottom w:val="single" w:sz="4" w:space="0" w:color="000000"/>
              <w:right w:val="single" w:sz="4" w:space="0" w:color="000000"/>
            </w:tcBorders>
          </w:tcPr>
          <w:p w14:paraId="499DC660"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9" w:type="dxa"/>
            <w:gridSpan w:val="2"/>
            <w:tcBorders>
              <w:top w:val="single" w:sz="4" w:space="0" w:color="000000"/>
              <w:left w:val="single" w:sz="4" w:space="0" w:color="000000"/>
              <w:bottom w:val="single" w:sz="4" w:space="0" w:color="000000"/>
              <w:right w:val="single" w:sz="4" w:space="0" w:color="000000"/>
            </w:tcBorders>
          </w:tcPr>
          <w:p w14:paraId="44D0379A" w14:textId="77777777" w:rsidR="008C4093" w:rsidRPr="008C4093" w:rsidRDefault="008C4093" w:rsidP="008C4093">
            <w:pPr>
              <w:spacing w:line="259" w:lineRule="auto"/>
              <w:rPr>
                <w:rFonts w:ascii="Times New Roman" w:eastAsia="Times New Roman" w:hAnsi="Times New Roman" w:cs="Times New Roman"/>
                <w:color w:val="000000"/>
                <w:sz w:val="24"/>
              </w:rPr>
            </w:pPr>
          </w:p>
        </w:tc>
      </w:tr>
      <w:tr w:rsidR="008C4093" w:rsidRPr="008C4093" w14:paraId="3AE12B43" w14:textId="77777777" w:rsidTr="005847F1">
        <w:trPr>
          <w:trHeight w:val="1114"/>
        </w:trPr>
        <w:tc>
          <w:tcPr>
            <w:tcW w:w="0" w:type="auto"/>
            <w:vMerge/>
            <w:tcBorders>
              <w:top w:val="nil"/>
              <w:left w:val="single" w:sz="4" w:space="0" w:color="000000"/>
              <w:bottom w:val="single" w:sz="4" w:space="0" w:color="000000"/>
              <w:right w:val="single" w:sz="4" w:space="0" w:color="000000"/>
            </w:tcBorders>
          </w:tcPr>
          <w:p w14:paraId="15A756C1"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gridSpan w:val="2"/>
            <w:tcBorders>
              <w:top w:val="single" w:sz="4" w:space="0" w:color="000000"/>
              <w:left w:val="single" w:sz="4" w:space="0" w:color="000000"/>
              <w:bottom w:val="single" w:sz="4" w:space="0" w:color="000000"/>
              <w:right w:val="single" w:sz="4" w:space="0" w:color="000000"/>
            </w:tcBorders>
          </w:tcPr>
          <w:p w14:paraId="4FB7EC0D" w14:textId="77777777" w:rsidR="008C4093" w:rsidRPr="008C4093" w:rsidRDefault="008C4093" w:rsidP="008C4093">
            <w:pPr>
              <w:spacing w:line="259"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Обучение и възпитание в дух на толерантност </w:t>
            </w:r>
          </w:p>
        </w:tc>
        <w:tc>
          <w:tcPr>
            <w:tcW w:w="2790" w:type="dxa"/>
            <w:gridSpan w:val="2"/>
            <w:tcBorders>
              <w:top w:val="single" w:sz="4" w:space="0" w:color="000000"/>
              <w:left w:val="single" w:sz="4" w:space="0" w:color="000000"/>
              <w:bottom w:val="single" w:sz="4" w:space="0" w:color="000000"/>
              <w:right w:val="single" w:sz="4" w:space="0" w:color="000000"/>
            </w:tcBorders>
          </w:tcPr>
          <w:p w14:paraId="5DE79992" w14:textId="77777777" w:rsidR="008C4093" w:rsidRPr="008C4093" w:rsidRDefault="008C4093" w:rsidP="008C4093">
            <w:pPr>
              <w:spacing w:after="44" w:line="238" w:lineRule="auto"/>
              <w:ind w:left="106" w:right="10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Стимулиране и развитие на положително отношение към </w:t>
            </w:r>
          </w:p>
          <w:p w14:paraId="18FB50A1"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личността на всяко дете </w:t>
            </w:r>
          </w:p>
        </w:tc>
        <w:tc>
          <w:tcPr>
            <w:tcW w:w="2795" w:type="dxa"/>
            <w:tcBorders>
              <w:top w:val="single" w:sz="4" w:space="0" w:color="000000"/>
              <w:left w:val="single" w:sz="4" w:space="0" w:color="000000"/>
              <w:bottom w:val="single" w:sz="4" w:space="0" w:color="000000"/>
              <w:right w:val="single" w:sz="4" w:space="0" w:color="000000"/>
            </w:tcBorders>
          </w:tcPr>
          <w:p w14:paraId="7C50FB1D" w14:textId="77777777" w:rsidR="008C4093" w:rsidRPr="008C4093" w:rsidRDefault="008C4093" w:rsidP="008C4093">
            <w:pPr>
              <w:spacing w:line="259" w:lineRule="auto"/>
              <w:ind w:left="110" w:right="10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Формирани отношения на толерантно поведение между всички участници в процеса на образование </w:t>
            </w:r>
          </w:p>
        </w:tc>
        <w:tc>
          <w:tcPr>
            <w:tcW w:w="2799" w:type="dxa"/>
            <w:gridSpan w:val="2"/>
            <w:tcBorders>
              <w:top w:val="single" w:sz="4" w:space="0" w:color="000000"/>
              <w:left w:val="single" w:sz="4" w:space="0" w:color="000000"/>
              <w:bottom w:val="single" w:sz="4" w:space="0" w:color="000000"/>
              <w:right w:val="single" w:sz="4" w:space="0" w:color="000000"/>
            </w:tcBorders>
          </w:tcPr>
          <w:p w14:paraId="49BE8471"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2CEBB519" w14:textId="77777777" w:rsidR="008C4093" w:rsidRPr="008C4093" w:rsidRDefault="008C4093" w:rsidP="008C4093">
            <w:pPr>
              <w:tabs>
                <w:tab w:val="center" w:pos="917"/>
                <w:tab w:val="right" w:pos="2799"/>
              </w:tabs>
              <w:spacing w:after="31"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Не </w:t>
            </w:r>
            <w:r w:rsidRPr="008C4093">
              <w:rPr>
                <w:rFonts w:ascii="Times New Roman" w:eastAsia="Times New Roman" w:hAnsi="Times New Roman" w:cs="Times New Roman"/>
                <w:color w:val="000000"/>
                <w:sz w:val="24"/>
              </w:rPr>
              <w:tab/>
              <w:t xml:space="preserve">са </w:t>
            </w:r>
            <w:r w:rsidRPr="008C4093">
              <w:rPr>
                <w:rFonts w:ascii="Times New Roman" w:eastAsia="Times New Roman" w:hAnsi="Times New Roman" w:cs="Times New Roman"/>
                <w:color w:val="000000"/>
                <w:sz w:val="24"/>
              </w:rPr>
              <w:tab/>
              <w:t xml:space="preserve">необходими </w:t>
            </w:r>
          </w:p>
          <w:p w14:paraId="698F55F3"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финансови средства </w:t>
            </w:r>
          </w:p>
        </w:tc>
      </w:tr>
      <w:tr w:rsidR="008C4093" w:rsidRPr="008C4093" w14:paraId="3FB61D85" w14:textId="77777777" w:rsidTr="005847F1">
        <w:trPr>
          <w:trHeight w:val="1667"/>
        </w:trPr>
        <w:tc>
          <w:tcPr>
            <w:tcW w:w="2819" w:type="dxa"/>
            <w:vMerge w:val="restart"/>
            <w:tcBorders>
              <w:top w:val="single" w:sz="4" w:space="0" w:color="000000"/>
              <w:left w:val="single" w:sz="4" w:space="0" w:color="000000"/>
              <w:bottom w:val="single" w:sz="4" w:space="0" w:color="000000"/>
              <w:right w:val="single" w:sz="4" w:space="0" w:color="000000"/>
            </w:tcBorders>
          </w:tcPr>
          <w:p w14:paraId="6B4576F7"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Кариерно развитие на педагогическите специалисти </w:t>
            </w:r>
          </w:p>
        </w:tc>
        <w:tc>
          <w:tcPr>
            <w:tcW w:w="2794" w:type="dxa"/>
            <w:gridSpan w:val="2"/>
            <w:tcBorders>
              <w:top w:val="single" w:sz="4" w:space="0" w:color="000000"/>
              <w:left w:val="single" w:sz="4" w:space="0" w:color="000000"/>
              <w:bottom w:val="single" w:sz="4" w:space="0" w:color="000000"/>
              <w:right w:val="single" w:sz="4" w:space="0" w:color="000000"/>
            </w:tcBorders>
          </w:tcPr>
          <w:p w14:paraId="62F1C276" w14:textId="77777777" w:rsidR="008C4093" w:rsidRPr="008C4093" w:rsidRDefault="008C4093" w:rsidP="008C4093">
            <w:pPr>
              <w:spacing w:after="43" w:line="238"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Повишаване на квалификацията на всички педагогически специалисти, работещи в </w:t>
            </w:r>
          </w:p>
          <w:p w14:paraId="6FBE15E3"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ДГ </w:t>
            </w:r>
          </w:p>
        </w:tc>
        <w:tc>
          <w:tcPr>
            <w:tcW w:w="2790" w:type="dxa"/>
            <w:gridSpan w:val="2"/>
            <w:tcBorders>
              <w:top w:val="single" w:sz="4" w:space="0" w:color="000000"/>
              <w:left w:val="single" w:sz="4" w:space="0" w:color="000000"/>
              <w:bottom w:val="single" w:sz="4" w:space="0" w:color="000000"/>
              <w:right w:val="single" w:sz="4" w:space="0" w:color="000000"/>
            </w:tcBorders>
          </w:tcPr>
          <w:p w14:paraId="6A5A8A51" w14:textId="77777777" w:rsidR="008C4093" w:rsidRPr="008C4093" w:rsidRDefault="008C4093" w:rsidP="008C4093">
            <w:pPr>
              <w:spacing w:after="4" w:line="258" w:lineRule="auto"/>
              <w:ind w:left="106" w:righ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Подпомагане на млади и новоназначени учители. Наставничество. </w:t>
            </w:r>
          </w:p>
          <w:p w14:paraId="2E793226"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Развитие </w:t>
            </w:r>
            <w:r w:rsidRPr="008C4093">
              <w:rPr>
                <w:rFonts w:ascii="Times New Roman" w:eastAsia="Times New Roman" w:hAnsi="Times New Roman" w:cs="Times New Roman"/>
                <w:color w:val="000000"/>
                <w:sz w:val="24"/>
              </w:rPr>
              <w:tab/>
              <w:t xml:space="preserve">на професионална учеща се общност. </w:t>
            </w:r>
          </w:p>
        </w:tc>
        <w:tc>
          <w:tcPr>
            <w:tcW w:w="2795" w:type="dxa"/>
            <w:tcBorders>
              <w:top w:val="single" w:sz="4" w:space="0" w:color="000000"/>
              <w:left w:val="single" w:sz="4" w:space="0" w:color="000000"/>
              <w:bottom w:val="single" w:sz="4" w:space="0" w:color="000000"/>
              <w:right w:val="single" w:sz="4" w:space="0" w:color="000000"/>
            </w:tcBorders>
          </w:tcPr>
          <w:p w14:paraId="7A85A4C8"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Квалифицирани, </w:t>
            </w:r>
          </w:p>
          <w:p w14:paraId="740F89B5" w14:textId="77777777" w:rsidR="008C4093" w:rsidRPr="008C4093" w:rsidRDefault="008C4093" w:rsidP="008C4093">
            <w:pPr>
              <w:tabs>
                <w:tab w:val="right" w:pos="2795"/>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мотивирани </w:t>
            </w:r>
            <w:r w:rsidRPr="008C4093">
              <w:rPr>
                <w:rFonts w:ascii="Times New Roman" w:eastAsia="Times New Roman" w:hAnsi="Times New Roman" w:cs="Times New Roman"/>
                <w:color w:val="000000"/>
                <w:sz w:val="24"/>
              </w:rPr>
              <w:tab/>
              <w:t xml:space="preserve">и </w:t>
            </w:r>
          </w:p>
          <w:p w14:paraId="1322EB1A"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практически усъвършенствани млади учители </w:t>
            </w:r>
          </w:p>
        </w:tc>
        <w:tc>
          <w:tcPr>
            <w:tcW w:w="2799" w:type="dxa"/>
            <w:gridSpan w:val="2"/>
            <w:tcBorders>
              <w:top w:val="single" w:sz="4" w:space="0" w:color="000000"/>
              <w:left w:val="single" w:sz="4" w:space="0" w:color="000000"/>
              <w:bottom w:val="single" w:sz="4" w:space="0" w:color="000000"/>
              <w:right w:val="single" w:sz="4" w:space="0" w:color="000000"/>
            </w:tcBorders>
          </w:tcPr>
          <w:p w14:paraId="3DA21225"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0D9EFD25" w14:textId="77777777" w:rsidR="008C4093" w:rsidRPr="008C4093" w:rsidRDefault="008C4093" w:rsidP="008C4093">
            <w:pPr>
              <w:tabs>
                <w:tab w:val="right" w:pos="2799"/>
              </w:tabs>
              <w:spacing w:after="29"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w:t>
            </w:r>
            <w:r w:rsidRPr="008C4093">
              <w:rPr>
                <w:rFonts w:ascii="Times New Roman" w:eastAsia="Times New Roman" w:hAnsi="Times New Roman" w:cs="Times New Roman"/>
                <w:color w:val="000000"/>
                <w:sz w:val="24"/>
              </w:rPr>
              <w:tab/>
              <w:t xml:space="preserve">бюджет, </w:t>
            </w:r>
          </w:p>
          <w:p w14:paraId="276236E8" w14:textId="77777777" w:rsidR="008C4093" w:rsidRPr="008C4093" w:rsidRDefault="008C4093" w:rsidP="008C4093">
            <w:pPr>
              <w:spacing w:after="19"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Проекти </w:t>
            </w:r>
          </w:p>
          <w:p w14:paraId="7DE11A2D"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Лични средства </w:t>
            </w:r>
          </w:p>
        </w:tc>
      </w:tr>
      <w:tr w:rsidR="008C4093" w:rsidRPr="008C4093" w14:paraId="22DA0EE6" w14:textId="77777777" w:rsidTr="005847F1">
        <w:trPr>
          <w:trHeight w:val="2218"/>
        </w:trPr>
        <w:tc>
          <w:tcPr>
            <w:tcW w:w="0" w:type="auto"/>
            <w:vMerge/>
            <w:tcBorders>
              <w:top w:val="nil"/>
              <w:left w:val="single" w:sz="4" w:space="0" w:color="000000"/>
              <w:bottom w:val="single" w:sz="4" w:space="0" w:color="000000"/>
              <w:right w:val="single" w:sz="4" w:space="0" w:color="000000"/>
            </w:tcBorders>
          </w:tcPr>
          <w:p w14:paraId="489743D1"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451" w:type="dxa"/>
            <w:tcBorders>
              <w:top w:val="single" w:sz="4" w:space="0" w:color="000000"/>
              <w:left w:val="single" w:sz="4" w:space="0" w:color="000000"/>
              <w:bottom w:val="single" w:sz="4" w:space="0" w:color="000000"/>
              <w:right w:val="nil"/>
            </w:tcBorders>
          </w:tcPr>
          <w:p w14:paraId="6E119438"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Повишаване поддържане квалификацията педагогическите специалисти </w:t>
            </w:r>
          </w:p>
        </w:tc>
        <w:tc>
          <w:tcPr>
            <w:tcW w:w="343" w:type="dxa"/>
            <w:tcBorders>
              <w:top w:val="single" w:sz="4" w:space="0" w:color="000000"/>
              <w:left w:val="nil"/>
              <w:bottom w:val="single" w:sz="4" w:space="0" w:color="000000"/>
              <w:right w:val="single" w:sz="4" w:space="0" w:color="000000"/>
            </w:tcBorders>
          </w:tcPr>
          <w:p w14:paraId="33702CBE" w14:textId="77777777" w:rsidR="008C4093" w:rsidRPr="008C4093" w:rsidRDefault="008C4093" w:rsidP="008C4093">
            <w:pPr>
              <w:spacing w:line="259" w:lineRule="auto"/>
              <w:ind w:firstLine="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 на </w:t>
            </w:r>
            <w:proofErr w:type="spellStart"/>
            <w:r w:rsidRPr="008C4093">
              <w:rPr>
                <w:rFonts w:ascii="Times New Roman" w:eastAsia="Times New Roman" w:hAnsi="Times New Roman" w:cs="Times New Roman"/>
                <w:color w:val="000000"/>
                <w:sz w:val="24"/>
              </w:rPr>
              <w:t>на</w:t>
            </w:r>
            <w:proofErr w:type="spellEnd"/>
            <w:r w:rsidRPr="008C4093">
              <w:rPr>
                <w:rFonts w:ascii="Times New Roman" w:eastAsia="Times New Roman" w:hAnsi="Times New Roman" w:cs="Times New Roman"/>
                <w:color w:val="000000"/>
                <w:sz w:val="24"/>
              </w:rPr>
              <w:t xml:space="preserve"> </w:t>
            </w:r>
          </w:p>
        </w:tc>
        <w:tc>
          <w:tcPr>
            <w:tcW w:w="2240" w:type="dxa"/>
            <w:tcBorders>
              <w:top w:val="single" w:sz="4" w:space="0" w:color="000000"/>
              <w:left w:val="single" w:sz="4" w:space="0" w:color="000000"/>
              <w:bottom w:val="single" w:sz="4" w:space="0" w:color="000000"/>
              <w:right w:val="nil"/>
            </w:tcBorders>
          </w:tcPr>
          <w:p w14:paraId="71714D5C" w14:textId="77777777" w:rsidR="008C4093" w:rsidRPr="008C4093" w:rsidRDefault="008C4093" w:rsidP="008C4093">
            <w:pPr>
              <w:spacing w:after="32" w:line="238"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Стимулиране поддържащата квалификация, осигуряване възможности придобиване на П</w:t>
            </w:r>
          </w:p>
          <w:p w14:paraId="22B1C88C" w14:textId="77777777" w:rsidR="008C4093" w:rsidRPr="008C4093" w:rsidRDefault="008C4093" w:rsidP="008C4093">
            <w:pPr>
              <w:tabs>
                <w:tab w:val="center" w:pos="1314"/>
                <w:tab w:val="right" w:pos="2680"/>
              </w:tabs>
              <w:spacing w:after="26" w:line="259" w:lineRule="auto"/>
              <w:ind w:right="-44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участие </w:t>
            </w:r>
            <w:r w:rsidRPr="008C4093">
              <w:rPr>
                <w:rFonts w:ascii="Times New Roman" w:eastAsia="Times New Roman" w:hAnsi="Times New Roman" w:cs="Times New Roman"/>
                <w:color w:val="000000"/>
                <w:sz w:val="24"/>
              </w:rPr>
              <w:tab/>
              <w:t xml:space="preserve">в </w:t>
            </w:r>
            <w:r w:rsidRPr="008C4093">
              <w:rPr>
                <w:rFonts w:ascii="Times New Roman" w:eastAsia="Times New Roman" w:hAnsi="Times New Roman" w:cs="Times New Roman"/>
                <w:color w:val="000000"/>
                <w:sz w:val="24"/>
              </w:rPr>
              <w:tab/>
              <w:t xml:space="preserve">различни </w:t>
            </w:r>
          </w:p>
          <w:p w14:paraId="19675BBC" w14:textId="77777777" w:rsidR="008C4093" w:rsidRPr="008C4093" w:rsidRDefault="008C4093" w:rsidP="008C4093">
            <w:pPr>
              <w:spacing w:line="259"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 на обучение </w:t>
            </w:r>
          </w:p>
        </w:tc>
        <w:tc>
          <w:tcPr>
            <w:tcW w:w="550" w:type="dxa"/>
            <w:tcBorders>
              <w:top w:val="single" w:sz="4" w:space="0" w:color="000000"/>
              <w:left w:val="nil"/>
              <w:bottom w:val="single" w:sz="4" w:space="0" w:color="000000"/>
              <w:right w:val="single" w:sz="4" w:space="0" w:color="000000"/>
            </w:tcBorders>
          </w:tcPr>
          <w:p w14:paraId="2D36E99B" w14:textId="77777777" w:rsidR="008C4093" w:rsidRPr="008C4093" w:rsidRDefault="008C4093" w:rsidP="008C4093">
            <w:pPr>
              <w:spacing w:after="252" w:line="259" w:lineRule="auto"/>
              <w:ind w:right="111"/>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на </w:t>
            </w:r>
          </w:p>
          <w:p w14:paraId="2EAC9C87" w14:textId="77777777" w:rsidR="008C4093" w:rsidRPr="008C4093" w:rsidRDefault="008C4093" w:rsidP="008C4093">
            <w:pPr>
              <w:spacing w:line="238" w:lineRule="auto"/>
              <w:ind w:left="18" w:right="106" w:hanging="18"/>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чрез на за </w:t>
            </w:r>
          </w:p>
          <w:p w14:paraId="2EFDA9E1" w14:textId="77777777" w:rsidR="008C4093" w:rsidRPr="008C4093" w:rsidRDefault="008C4093" w:rsidP="008C4093">
            <w:pPr>
              <w:spacing w:line="259" w:lineRule="auto"/>
              <w:ind w:left="-139"/>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КС и </w:t>
            </w:r>
          </w:p>
        </w:tc>
        <w:tc>
          <w:tcPr>
            <w:tcW w:w="2795" w:type="dxa"/>
            <w:tcBorders>
              <w:top w:val="single" w:sz="4" w:space="0" w:color="000000"/>
              <w:left w:val="single" w:sz="4" w:space="0" w:color="000000"/>
              <w:bottom w:val="single" w:sz="4" w:space="0" w:color="000000"/>
              <w:right w:val="single" w:sz="4" w:space="0" w:color="000000"/>
            </w:tcBorders>
          </w:tcPr>
          <w:p w14:paraId="546AF77A"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Постигната </w:t>
            </w:r>
            <w:r w:rsidRPr="008C4093">
              <w:rPr>
                <w:rFonts w:ascii="Times New Roman" w:eastAsia="Times New Roman" w:hAnsi="Times New Roman" w:cs="Times New Roman"/>
                <w:color w:val="000000"/>
                <w:sz w:val="24"/>
              </w:rPr>
              <w:tab/>
              <w:t xml:space="preserve">висока степен </w:t>
            </w:r>
            <w:r w:rsidRPr="008C4093">
              <w:rPr>
                <w:rFonts w:ascii="Times New Roman" w:eastAsia="Times New Roman" w:hAnsi="Times New Roman" w:cs="Times New Roman"/>
                <w:color w:val="000000"/>
                <w:sz w:val="24"/>
              </w:rPr>
              <w:tab/>
              <w:t xml:space="preserve">на </w:t>
            </w:r>
            <w:r w:rsidRPr="008C4093">
              <w:rPr>
                <w:rFonts w:ascii="Times New Roman" w:eastAsia="Times New Roman" w:hAnsi="Times New Roman" w:cs="Times New Roman"/>
                <w:color w:val="000000"/>
                <w:sz w:val="24"/>
              </w:rPr>
              <w:tab/>
              <w:t xml:space="preserve">кариерно развитие </w:t>
            </w:r>
            <w:r w:rsidRPr="008C4093">
              <w:rPr>
                <w:rFonts w:ascii="Times New Roman" w:eastAsia="Times New Roman" w:hAnsi="Times New Roman" w:cs="Times New Roman"/>
                <w:color w:val="000000"/>
                <w:sz w:val="24"/>
              </w:rPr>
              <w:tab/>
              <w:t xml:space="preserve">на педагогическите специалисти </w:t>
            </w:r>
          </w:p>
        </w:tc>
        <w:tc>
          <w:tcPr>
            <w:tcW w:w="1828" w:type="dxa"/>
            <w:tcBorders>
              <w:top w:val="single" w:sz="4" w:space="0" w:color="000000"/>
              <w:left w:val="single" w:sz="4" w:space="0" w:color="000000"/>
              <w:bottom w:val="single" w:sz="4" w:space="0" w:color="000000"/>
              <w:right w:val="nil"/>
            </w:tcBorders>
          </w:tcPr>
          <w:p w14:paraId="26A4DBE3"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2023/2028 </w:t>
            </w:r>
          </w:p>
          <w:p w14:paraId="1D9461C4" w14:textId="77777777" w:rsidR="008C4093" w:rsidRPr="008C4093" w:rsidRDefault="008C4093" w:rsidP="008C4093">
            <w:pPr>
              <w:spacing w:line="259" w:lineRule="auto"/>
              <w:ind w:left="110" w:right="-35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бюджет; Проектни дейности; Лични средства </w:t>
            </w:r>
          </w:p>
        </w:tc>
        <w:tc>
          <w:tcPr>
            <w:tcW w:w="971" w:type="dxa"/>
            <w:tcBorders>
              <w:top w:val="single" w:sz="4" w:space="0" w:color="000000"/>
              <w:left w:val="nil"/>
              <w:bottom w:val="single" w:sz="4" w:space="0" w:color="000000"/>
              <w:right w:val="single" w:sz="4" w:space="0" w:color="000000"/>
            </w:tcBorders>
          </w:tcPr>
          <w:p w14:paraId="60776EEC" w14:textId="77777777" w:rsidR="008C4093" w:rsidRPr="008C4093" w:rsidRDefault="008C4093" w:rsidP="008C4093">
            <w:pPr>
              <w:spacing w:line="259" w:lineRule="auto"/>
              <w:ind w:left="29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p w14:paraId="60E741F4" w14:textId="77777777" w:rsidR="008C4093" w:rsidRPr="008C4093" w:rsidRDefault="008C4093" w:rsidP="008C4093">
            <w:pPr>
              <w:spacing w:line="259" w:lineRule="auto"/>
              <w:ind w:left="352"/>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r>
      <w:tr w:rsidR="008C4093" w:rsidRPr="008C4093" w14:paraId="6D102A9C" w14:textId="77777777" w:rsidTr="005847F1">
        <w:trPr>
          <w:trHeight w:val="1667"/>
        </w:trPr>
        <w:tc>
          <w:tcPr>
            <w:tcW w:w="2819" w:type="dxa"/>
            <w:tcBorders>
              <w:top w:val="single" w:sz="4" w:space="0" w:color="000000"/>
              <w:left w:val="single" w:sz="4" w:space="0" w:color="000000"/>
              <w:bottom w:val="single" w:sz="4" w:space="0" w:color="000000"/>
              <w:right w:val="single" w:sz="4" w:space="0" w:color="000000"/>
            </w:tcBorders>
          </w:tcPr>
          <w:p w14:paraId="227A5E8E"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Финансова политика </w:t>
            </w:r>
          </w:p>
        </w:tc>
        <w:tc>
          <w:tcPr>
            <w:tcW w:w="2794" w:type="dxa"/>
            <w:gridSpan w:val="2"/>
            <w:tcBorders>
              <w:top w:val="single" w:sz="4" w:space="0" w:color="000000"/>
              <w:left w:val="single" w:sz="4" w:space="0" w:color="000000"/>
              <w:bottom w:val="single" w:sz="4" w:space="0" w:color="000000"/>
              <w:right w:val="single" w:sz="4" w:space="0" w:color="000000"/>
            </w:tcBorders>
          </w:tcPr>
          <w:p w14:paraId="4B8A2EA0" w14:textId="77777777" w:rsidR="008C4093" w:rsidRPr="008C4093" w:rsidRDefault="008C4093" w:rsidP="008C4093">
            <w:pPr>
              <w:spacing w:after="5" w:line="236"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Поддържане на добра, законосъобразна и </w:t>
            </w:r>
          </w:p>
          <w:p w14:paraId="0F2B7D14" w14:textId="77777777" w:rsidR="008C4093" w:rsidRPr="008C4093" w:rsidRDefault="008C4093" w:rsidP="008C4093">
            <w:pPr>
              <w:spacing w:after="20"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целесъобразна </w:t>
            </w:r>
          </w:p>
          <w:p w14:paraId="126A30A6" w14:textId="77777777" w:rsidR="008C4093" w:rsidRPr="008C4093" w:rsidRDefault="008C4093" w:rsidP="008C4093">
            <w:pPr>
              <w:spacing w:after="18" w:line="259"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финансова политика на </w:t>
            </w:r>
          </w:p>
          <w:p w14:paraId="0ED9159E"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ДГ </w:t>
            </w:r>
          </w:p>
        </w:tc>
        <w:tc>
          <w:tcPr>
            <w:tcW w:w="2790" w:type="dxa"/>
            <w:gridSpan w:val="2"/>
            <w:tcBorders>
              <w:top w:val="single" w:sz="4" w:space="0" w:color="000000"/>
              <w:left w:val="single" w:sz="4" w:space="0" w:color="000000"/>
              <w:bottom w:val="single" w:sz="4" w:space="0" w:color="000000"/>
              <w:right w:val="single" w:sz="4" w:space="0" w:color="000000"/>
            </w:tcBorders>
          </w:tcPr>
          <w:p w14:paraId="391F028D" w14:textId="77777777" w:rsidR="008C4093" w:rsidRPr="008C4093" w:rsidRDefault="008C4093" w:rsidP="008C4093">
            <w:pPr>
              <w:spacing w:after="42"/>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Спазване </w:t>
            </w:r>
            <w:r w:rsidRPr="008C4093">
              <w:rPr>
                <w:rFonts w:ascii="Times New Roman" w:eastAsia="Times New Roman" w:hAnsi="Times New Roman" w:cs="Times New Roman"/>
                <w:color w:val="000000"/>
                <w:sz w:val="24"/>
              </w:rPr>
              <w:tab/>
              <w:t xml:space="preserve">на нормативната уредба. Оптимизиране на разходите. Поддържане на финансова </w:t>
            </w:r>
          </w:p>
          <w:p w14:paraId="75B19EE1"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дисциплина </w:t>
            </w:r>
          </w:p>
        </w:tc>
        <w:tc>
          <w:tcPr>
            <w:tcW w:w="2795" w:type="dxa"/>
            <w:tcBorders>
              <w:top w:val="single" w:sz="4" w:space="0" w:color="000000"/>
              <w:left w:val="single" w:sz="4" w:space="0" w:color="000000"/>
              <w:bottom w:val="single" w:sz="4" w:space="0" w:color="000000"/>
              <w:right w:val="single" w:sz="4" w:space="0" w:color="000000"/>
            </w:tcBorders>
          </w:tcPr>
          <w:p w14:paraId="3A291EC4" w14:textId="77777777" w:rsidR="008C4093" w:rsidRPr="008C4093" w:rsidRDefault="008C4093" w:rsidP="008C4093">
            <w:pPr>
              <w:spacing w:after="50" w:line="236"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Финансово обезпечено функциониране на </w:t>
            </w:r>
          </w:p>
          <w:p w14:paraId="568E16F3"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институцията </w:t>
            </w:r>
          </w:p>
        </w:tc>
        <w:tc>
          <w:tcPr>
            <w:tcW w:w="1828" w:type="dxa"/>
            <w:tcBorders>
              <w:top w:val="single" w:sz="4" w:space="0" w:color="000000"/>
              <w:left w:val="single" w:sz="4" w:space="0" w:color="000000"/>
              <w:bottom w:val="single" w:sz="4" w:space="0" w:color="000000"/>
              <w:right w:val="nil"/>
            </w:tcBorders>
          </w:tcPr>
          <w:p w14:paraId="241348A3" w14:textId="77777777" w:rsidR="008C4093" w:rsidRPr="008C4093" w:rsidRDefault="008C4093" w:rsidP="008C4093">
            <w:pPr>
              <w:spacing w:line="238"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Централен Общински </w:t>
            </w:r>
          </w:p>
          <w:p w14:paraId="12D65F52"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w:t>
            </w:r>
          </w:p>
          <w:p w14:paraId="451398EB"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Проектни дейно</w:t>
            </w:r>
          </w:p>
          <w:p w14:paraId="1BDE37D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Дарения и </w:t>
            </w:r>
            <w:proofErr w:type="spellStart"/>
            <w:r w:rsidRPr="008C4093">
              <w:rPr>
                <w:rFonts w:ascii="Times New Roman" w:eastAsia="Times New Roman" w:hAnsi="Times New Roman" w:cs="Times New Roman"/>
                <w:color w:val="000000"/>
                <w:sz w:val="24"/>
              </w:rPr>
              <w:t>спо</w:t>
            </w:r>
            <w:proofErr w:type="spellEnd"/>
          </w:p>
        </w:tc>
        <w:tc>
          <w:tcPr>
            <w:tcW w:w="971" w:type="dxa"/>
            <w:tcBorders>
              <w:top w:val="single" w:sz="4" w:space="0" w:color="000000"/>
              <w:left w:val="nil"/>
              <w:bottom w:val="single" w:sz="4" w:space="0" w:color="000000"/>
              <w:right w:val="single" w:sz="4" w:space="0" w:color="000000"/>
            </w:tcBorders>
            <w:vAlign w:val="bottom"/>
          </w:tcPr>
          <w:p w14:paraId="37108C4B" w14:textId="77777777" w:rsidR="008C4093" w:rsidRPr="008C4093" w:rsidRDefault="008C4093" w:rsidP="008C4093">
            <w:pPr>
              <w:spacing w:after="43" w:line="238"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бюджет; бюджет; бюджет; </w:t>
            </w:r>
          </w:p>
          <w:p w14:paraId="10E2EFA4" w14:textId="77777777" w:rsidR="008C4093" w:rsidRPr="008C4093" w:rsidRDefault="008C4093" w:rsidP="008C4093">
            <w:pPr>
              <w:spacing w:line="259" w:lineRule="auto"/>
              <w:ind w:left="-248" w:firstLine="200"/>
              <w:rPr>
                <w:rFonts w:ascii="Times New Roman" w:eastAsia="Times New Roman" w:hAnsi="Times New Roman" w:cs="Times New Roman"/>
                <w:color w:val="000000"/>
                <w:sz w:val="24"/>
              </w:rPr>
            </w:pPr>
            <w:proofErr w:type="spellStart"/>
            <w:r w:rsidRPr="008C4093">
              <w:rPr>
                <w:rFonts w:ascii="Times New Roman" w:eastAsia="Times New Roman" w:hAnsi="Times New Roman" w:cs="Times New Roman"/>
                <w:color w:val="000000"/>
                <w:sz w:val="24"/>
              </w:rPr>
              <w:t>сти</w:t>
            </w:r>
            <w:proofErr w:type="spellEnd"/>
            <w:r w:rsidRPr="008C4093">
              <w:rPr>
                <w:rFonts w:ascii="Times New Roman" w:eastAsia="Times New Roman" w:hAnsi="Times New Roman" w:cs="Times New Roman"/>
                <w:color w:val="000000"/>
                <w:sz w:val="24"/>
              </w:rPr>
              <w:t xml:space="preserve"> </w:t>
            </w:r>
            <w:proofErr w:type="spellStart"/>
            <w:r w:rsidRPr="008C4093">
              <w:rPr>
                <w:rFonts w:ascii="Times New Roman" w:eastAsia="Times New Roman" w:hAnsi="Times New Roman" w:cs="Times New Roman"/>
                <w:color w:val="000000"/>
                <w:sz w:val="24"/>
              </w:rPr>
              <w:t>нсорства</w:t>
            </w:r>
            <w:proofErr w:type="spellEnd"/>
            <w:r w:rsidRPr="008C4093">
              <w:rPr>
                <w:rFonts w:ascii="Times New Roman" w:eastAsia="Times New Roman" w:hAnsi="Times New Roman" w:cs="Times New Roman"/>
                <w:color w:val="000000"/>
                <w:sz w:val="24"/>
              </w:rPr>
              <w:t xml:space="preserve"> </w:t>
            </w:r>
          </w:p>
        </w:tc>
      </w:tr>
      <w:tr w:rsidR="008C4093" w:rsidRPr="008C4093" w14:paraId="1E3B2D8B" w14:textId="77777777" w:rsidTr="005847F1">
        <w:trPr>
          <w:trHeight w:val="840"/>
        </w:trPr>
        <w:tc>
          <w:tcPr>
            <w:tcW w:w="2819" w:type="dxa"/>
            <w:tcBorders>
              <w:top w:val="single" w:sz="4" w:space="0" w:color="000000"/>
              <w:left w:val="single" w:sz="4" w:space="0" w:color="000000"/>
              <w:bottom w:val="single" w:sz="4" w:space="0" w:color="000000"/>
              <w:right w:val="single" w:sz="4" w:space="0" w:color="000000"/>
            </w:tcBorders>
          </w:tcPr>
          <w:p w14:paraId="203FA02E"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lastRenderedPageBreak/>
              <w:t xml:space="preserve">Гражданско образование </w:t>
            </w:r>
          </w:p>
        </w:tc>
        <w:tc>
          <w:tcPr>
            <w:tcW w:w="2794" w:type="dxa"/>
            <w:gridSpan w:val="2"/>
            <w:tcBorders>
              <w:top w:val="single" w:sz="4" w:space="0" w:color="000000"/>
              <w:left w:val="single" w:sz="4" w:space="0" w:color="000000"/>
              <w:bottom w:val="single" w:sz="4" w:space="0" w:color="000000"/>
              <w:right w:val="single" w:sz="4" w:space="0" w:color="000000"/>
            </w:tcBorders>
          </w:tcPr>
          <w:p w14:paraId="43F0C1C7" w14:textId="77777777" w:rsidR="008C4093" w:rsidRPr="008C4093" w:rsidRDefault="008C4093" w:rsidP="008C4093">
            <w:pPr>
              <w:spacing w:line="259"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на автономна и активна личност, която осъзнава </w:t>
            </w:r>
          </w:p>
        </w:tc>
        <w:tc>
          <w:tcPr>
            <w:tcW w:w="2790" w:type="dxa"/>
            <w:gridSpan w:val="2"/>
            <w:tcBorders>
              <w:top w:val="single" w:sz="4" w:space="0" w:color="000000"/>
              <w:left w:val="single" w:sz="4" w:space="0" w:color="000000"/>
              <w:bottom w:val="single" w:sz="4" w:space="0" w:color="000000"/>
              <w:right w:val="single" w:sz="4" w:space="0" w:color="000000"/>
            </w:tcBorders>
          </w:tcPr>
          <w:p w14:paraId="0646CA8F" w14:textId="77777777" w:rsidR="008C4093" w:rsidRPr="008C4093" w:rsidRDefault="008C4093" w:rsidP="008C4093">
            <w:pPr>
              <w:spacing w:line="259" w:lineRule="auto"/>
              <w:ind w:left="106" w:right="109"/>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Стимулиране на детската самоизява, чрез игрово – практическо </w:t>
            </w:r>
          </w:p>
        </w:tc>
        <w:tc>
          <w:tcPr>
            <w:tcW w:w="2795" w:type="dxa"/>
            <w:tcBorders>
              <w:top w:val="single" w:sz="4" w:space="0" w:color="000000"/>
              <w:left w:val="single" w:sz="4" w:space="0" w:color="000000"/>
              <w:bottom w:val="single" w:sz="4" w:space="0" w:color="000000"/>
              <w:right w:val="single" w:sz="4" w:space="0" w:color="000000"/>
            </w:tcBorders>
          </w:tcPr>
          <w:p w14:paraId="64D58C90" w14:textId="77777777" w:rsidR="008C4093" w:rsidRPr="008C4093" w:rsidRDefault="008C4093" w:rsidP="008C4093">
            <w:pPr>
              <w:spacing w:line="259" w:lineRule="auto"/>
              <w:ind w:left="110" w:right="10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Автономна и активна детска личност, познаваща своите </w:t>
            </w:r>
          </w:p>
        </w:tc>
        <w:tc>
          <w:tcPr>
            <w:tcW w:w="2799" w:type="dxa"/>
            <w:gridSpan w:val="2"/>
            <w:tcBorders>
              <w:top w:val="single" w:sz="4" w:space="0" w:color="000000"/>
              <w:left w:val="single" w:sz="4" w:space="0" w:color="000000"/>
              <w:bottom w:val="single" w:sz="4" w:space="0" w:color="000000"/>
              <w:right w:val="single" w:sz="4" w:space="0" w:color="000000"/>
            </w:tcBorders>
          </w:tcPr>
          <w:p w14:paraId="6F7E6E7D"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6061AD1D"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w:t>
            </w:r>
          </w:p>
        </w:tc>
      </w:tr>
    </w:tbl>
    <w:p w14:paraId="5F4EF893"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7" w:type="dxa"/>
          <w:right w:w="46" w:type="dxa"/>
        </w:tblCellMar>
        <w:tblLook w:val="04A0" w:firstRow="1" w:lastRow="0" w:firstColumn="1" w:lastColumn="0" w:noHBand="0" w:noVBand="1"/>
      </w:tblPr>
      <w:tblGrid>
        <w:gridCol w:w="2818"/>
        <w:gridCol w:w="2794"/>
        <w:gridCol w:w="2790"/>
        <w:gridCol w:w="2795"/>
        <w:gridCol w:w="2580"/>
        <w:gridCol w:w="219"/>
      </w:tblGrid>
      <w:tr w:rsidR="008C4093" w:rsidRPr="008C4093" w14:paraId="6FEB0FCA" w14:textId="77777777" w:rsidTr="005847F1">
        <w:trPr>
          <w:trHeight w:val="3597"/>
        </w:trPr>
        <w:tc>
          <w:tcPr>
            <w:tcW w:w="2819" w:type="dxa"/>
            <w:tcBorders>
              <w:top w:val="single" w:sz="4" w:space="0" w:color="000000"/>
              <w:left w:val="single" w:sz="4" w:space="0" w:color="000000"/>
              <w:bottom w:val="single" w:sz="4" w:space="0" w:color="000000"/>
              <w:right w:val="single" w:sz="4" w:space="0" w:color="000000"/>
            </w:tcBorders>
          </w:tcPr>
          <w:p w14:paraId="73A2F963"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tcBorders>
              <w:top w:val="single" w:sz="4" w:space="0" w:color="000000"/>
              <w:left w:val="single" w:sz="4" w:space="0" w:color="000000"/>
              <w:bottom w:val="single" w:sz="4" w:space="0" w:color="000000"/>
              <w:right w:val="single" w:sz="4" w:space="0" w:color="000000"/>
            </w:tcBorders>
          </w:tcPr>
          <w:p w14:paraId="4E4650F0" w14:textId="77777777" w:rsidR="008C4093" w:rsidRPr="008C4093" w:rsidRDefault="008C4093" w:rsidP="008C4093">
            <w:pPr>
              <w:spacing w:line="247" w:lineRule="auto"/>
              <w:ind w:left="106" w:right="62"/>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своето място и роля в семейната </w:t>
            </w:r>
            <w:r w:rsidRPr="008C4093">
              <w:rPr>
                <w:rFonts w:ascii="Times New Roman" w:eastAsia="Times New Roman" w:hAnsi="Times New Roman" w:cs="Times New Roman"/>
                <w:color w:val="000000"/>
                <w:sz w:val="24"/>
              </w:rPr>
              <w:tab/>
              <w:t xml:space="preserve">и обществената среда и активно участва в процесите изграждащи знания, умения и отношение към себе си и околните. Умее да контролира и </w:t>
            </w:r>
          </w:p>
          <w:p w14:paraId="7A9BD855" w14:textId="77777777" w:rsidR="008C4093" w:rsidRPr="008C4093" w:rsidRDefault="008C4093" w:rsidP="008C4093">
            <w:pPr>
              <w:spacing w:after="8"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саморегулира </w:t>
            </w:r>
          </w:p>
          <w:p w14:paraId="47C72A37" w14:textId="77777777" w:rsidR="008C4093" w:rsidRPr="008C4093" w:rsidRDefault="008C4093" w:rsidP="008C4093">
            <w:pPr>
              <w:tabs>
                <w:tab w:val="center" w:pos="1983"/>
                <w:tab w:val="right" w:pos="2749"/>
              </w:tabs>
              <w:spacing w:after="26"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поведението </w:t>
            </w:r>
            <w:r w:rsidRPr="008C4093">
              <w:rPr>
                <w:rFonts w:ascii="Times New Roman" w:eastAsia="Times New Roman" w:hAnsi="Times New Roman" w:cs="Times New Roman"/>
                <w:color w:val="000000"/>
                <w:sz w:val="24"/>
              </w:rPr>
              <w:tab/>
              <w:t xml:space="preserve">си </w:t>
            </w:r>
            <w:r w:rsidRPr="008C4093">
              <w:rPr>
                <w:rFonts w:ascii="Times New Roman" w:eastAsia="Times New Roman" w:hAnsi="Times New Roman" w:cs="Times New Roman"/>
                <w:color w:val="000000"/>
                <w:sz w:val="24"/>
              </w:rPr>
              <w:tab/>
              <w:t xml:space="preserve">в </w:t>
            </w:r>
          </w:p>
          <w:p w14:paraId="3EAB6B34"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конкретни ситуации </w:t>
            </w:r>
          </w:p>
        </w:tc>
        <w:tc>
          <w:tcPr>
            <w:tcW w:w="2790" w:type="dxa"/>
            <w:tcBorders>
              <w:top w:val="single" w:sz="4" w:space="0" w:color="000000"/>
              <w:left w:val="single" w:sz="4" w:space="0" w:color="000000"/>
              <w:bottom w:val="single" w:sz="4" w:space="0" w:color="000000"/>
              <w:right w:val="single" w:sz="4" w:space="0" w:color="000000"/>
            </w:tcBorders>
          </w:tcPr>
          <w:p w14:paraId="513C80F5" w14:textId="77777777" w:rsidR="008C4093" w:rsidRPr="008C4093" w:rsidRDefault="008C4093" w:rsidP="008C4093">
            <w:pPr>
              <w:spacing w:after="18" w:line="250"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пресъздаване </w:t>
            </w:r>
            <w:r w:rsidRPr="008C4093">
              <w:rPr>
                <w:rFonts w:ascii="Times New Roman" w:eastAsia="Times New Roman" w:hAnsi="Times New Roman" w:cs="Times New Roman"/>
                <w:color w:val="000000"/>
                <w:sz w:val="24"/>
              </w:rPr>
              <w:tab/>
              <w:t xml:space="preserve">на конкретни </w:t>
            </w:r>
            <w:r w:rsidRPr="008C4093">
              <w:rPr>
                <w:rFonts w:ascii="Times New Roman" w:eastAsia="Times New Roman" w:hAnsi="Times New Roman" w:cs="Times New Roman"/>
                <w:color w:val="000000"/>
                <w:sz w:val="24"/>
              </w:rPr>
              <w:tab/>
              <w:t xml:space="preserve">ситуации, свързани със семейните отношения, </w:t>
            </w:r>
          </w:p>
          <w:p w14:paraId="192C1365" w14:textId="77777777" w:rsidR="008C4093" w:rsidRPr="008C4093" w:rsidRDefault="008C4093" w:rsidP="008C4093">
            <w:pPr>
              <w:spacing w:after="4" w:line="262"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отношенията </w:t>
            </w:r>
            <w:r w:rsidRPr="008C4093">
              <w:rPr>
                <w:rFonts w:ascii="Times New Roman" w:eastAsia="Times New Roman" w:hAnsi="Times New Roman" w:cs="Times New Roman"/>
                <w:color w:val="000000"/>
                <w:sz w:val="24"/>
              </w:rPr>
              <w:tab/>
              <w:t xml:space="preserve">в общността, </w:t>
            </w:r>
            <w:r w:rsidRPr="008C4093">
              <w:rPr>
                <w:rFonts w:ascii="Times New Roman" w:eastAsia="Times New Roman" w:hAnsi="Times New Roman" w:cs="Times New Roman"/>
                <w:color w:val="000000"/>
                <w:sz w:val="24"/>
              </w:rPr>
              <w:tab/>
              <w:t xml:space="preserve">детската градина и обществената среда. </w:t>
            </w:r>
          </w:p>
          <w:p w14:paraId="4AF0BBBE"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Утвърждаване </w:t>
            </w:r>
            <w:r w:rsidRPr="008C4093">
              <w:rPr>
                <w:rFonts w:ascii="Times New Roman" w:eastAsia="Times New Roman" w:hAnsi="Times New Roman" w:cs="Times New Roman"/>
                <w:color w:val="000000"/>
                <w:sz w:val="24"/>
              </w:rPr>
              <w:tab/>
              <w:t xml:space="preserve">на </w:t>
            </w:r>
            <w:r w:rsidRPr="008C4093">
              <w:rPr>
                <w:rFonts w:ascii="Times New Roman" w:eastAsia="Times New Roman" w:hAnsi="Times New Roman" w:cs="Times New Roman"/>
                <w:color w:val="000000"/>
                <w:sz w:val="24"/>
              </w:rPr>
              <w:tab/>
            </w:r>
            <w:proofErr w:type="spellStart"/>
            <w:r w:rsidRPr="008C4093">
              <w:rPr>
                <w:rFonts w:ascii="Times New Roman" w:eastAsia="Times New Roman" w:hAnsi="Times New Roman" w:cs="Times New Roman"/>
                <w:color w:val="000000"/>
                <w:sz w:val="24"/>
              </w:rPr>
              <w:t>аза</w:t>
            </w:r>
            <w:proofErr w:type="spellEnd"/>
            <w:r w:rsidRPr="008C4093">
              <w:rPr>
                <w:rFonts w:ascii="Times New Roman" w:eastAsia="Times New Roman" w:hAnsi="Times New Roman" w:cs="Times New Roman"/>
                <w:color w:val="000000"/>
                <w:sz w:val="24"/>
              </w:rPr>
              <w:t xml:space="preserve">, чрез развитие на умения за </w:t>
            </w:r>
            <w:r w:rsidRPr="008C4093">
              <w:rPr>
                <w:rFonts w:ascii="Times New Roman" w:eastAsia="Times New Roman" w:hAnsi="Times New Roman" w:cs="Times New Roman"/>
                <w:color w:val="000000"/>
                <w:sz w:val="24"/>
              </w:rPr>
              <w:tab/>
              <w:t xml:space="preserve">контрол </w:t>
            </w:r>
            <w:r w:rsidRPr="008C4093">
              <w:rPr>
                <w:rFonts w:ascii="Times New Roman" w:eastAsia="Times New Roman" w:hAnsi="Times New Roman" w:cs="Times New Roman"/>
                <w:color w:val="000000"/>
                <w:sz w:val="24"/>
              </w:rPr>
              <w:tab/>
              <w:t xml:space="preserve">и самоконтрол </w:t>
            </w:r>
            <w:r w:rsidRPr="008C4093">
              <w:rPr>
                <w:rFonts w:ascii="Times New Roman" w:eastAsia="Times New Roman" w:hAnsi="Times New Roman" w:cs="Times New Roman"/>
                <w:color w:val="000000"/>
                <w:sz w:val="24"/>
              </w:rPr>
              <w:tab/>
              <w:t xml:space="preserve">на поведението.  </w:t>
            </w:r>
          </w:p>
        </w:tc>
        <w:tc>
          <w:tcPr>
            <w:tcW w:w="2795" w:type="dxa"/>
            <w:tcBorders>
              <w:top w:val="single" w:sz="4" w:space="0" w:color="000000"/>
              <w:left w:val="single" w:sz="4" w:space="0" w:color="000000"/>
              <w:bottom w:val="single" w:sz="4" w:space="0" w:color="000000"/>
              <w:right w:val="single" w:sz="4" w:space="0" w:color="000000"/>
            </w:tcBorders>
          </w:tcPr>
          <w:p w14:paraId="105F4EC1" w14:textId="77777777" w:rsidR="008C4093" w:rsidRPr="008C4093" w:rsidRDefault="008C4093" w:rsidP="008C4093">
            <w:pPr>
              <w:spacing w:line="259" w:lineRule="auto"/>
              <w:ind w:left="110" w:right="5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основни права и задължения и притежаваща умение за контрол и самоконтрол в конкретна житейска ситуация. </w:t>
            </w:r>
          </w:p>
        </w:tc>
        <w:tc>
          <w:tcPr>
            <w:tcW w:w="2580" w:type="dxa"/>
            <w:tcBorders>
              <w:top w:val="single" w:sz="4" w:space="0" w:color="000000"/>
              <w:left w:val="single" w:sz="4" w:space="0" w:color="000000"/>
              <w:bottom w:val="single" w:sz="4" w:space="0" w:color="000000"/>
              <w:right w:val="nil"/>
            </w:tcBorders>
          </w:tcPr>
          <w:p w14:paraId="335CF6B7"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Без </w:t>
            </w:r>
            <w:r w:rsidRPr="008C4093">
              <w:rPr>
                <w:rFonts w:ascii="Times New Roman" w:eastAsia="Times New Roman" w:hAnsi="Times New Roman" w:cs="Times New Roman"/>
                <w:color w:val="000000"/>
                <w:sz w:val="24"/>
              </w:rPr>
              <w:tab/>
              <w:t xml:space="preserve">финансиране рамките на ДФПВ </w:t>
            </w:r>
          </w:p>
        </w:tc>
        <w:tc>
          <w:tcPr>
            <w:tcW w:w="219" w:type="dxa"/>
            <w:tcBorders>
              <w:top w:val="single" w:sz="4" w:space="0" w:color="000000"/>
              <w:left w:val="nil"/>
              <w:bottom w:val="single" w:sz="4" w:space="0" w:color="000000"/>
              <w:right w:val="single" w:sz="4" w:space="0" w:color="000000"/>
            </w:tcBorders>
          </w:tcPr>
          <w:p w14:paraId="10719197" w14:textId="77777777" w:rsidR="008C4093" w:rsidRPr="008C4093" w:rsidRDefault="008C4093" w:rsidP="008C4093">
            <w:pPr>
              <w:spacing w:line="259" w:lineRule="auto"/>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 </w:t>
            </w:r>
          </w:p>
        </w:tc>
      </w:tr>
      <w:tr w:rsidR="008C4093" w:rsidRPr="008C4093" w14:paraId="7FFF05FD" w14:textId="77777777" w:rsidTr="005847F1">
        <w:trPr>
          <w:trHeight w:val="2771"/>
        </w:trPr>
        <w:tc>
          <w:tcPr>
            <w:tcW w:w="2819" w:type="dxa"/>
            <w:tcBorders>
              <w:top w:val="single" w:sz="4" w:space="0" w:color="000000"/>
              <w:left w:val="single" w:sz="4" w:space="0" w:color="000000"/>
              <w:bottom w:val="single" w:sz="4" w:space="0" w:color="000000"/>
              <w:right w:val="single" w:sz="4" w:space="0" w:color="000000"/>
            </w:tcBorders>
          </w:tcPr>
          <w:p w14:paraId="27C9B298"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794" w:type="dxa"/>
            <w:tcBorders>
              <w:top w:val="single" w:sz="4" w:space="0" w:color="000000"/>
              <w:left w:val="single" w:sz="4" w:space="0" w:color="000000"/>
              <w:bottom w:val="single" w:sz="4" w:space="0" w:color="000000"/>
              <w:right w:val="single" w:sz="4" w:space="0" w:color="000000"/>
            </w:tcBorders>
          </w:tcPr>
          <w:p w14:paraId="7FD52E95" w14:textId="77777777" w:rsidR="008C4093" w:rsidRPr="008C4093" w:rsidRDefault="008C4093" w:rsidP="008C4093">
            <w:pPr>
              <w:spacing w:line="259" w:lineRule="auto"/>
              <w:ind w:left="106" w:right="6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на национална, културна и общностна идентичност и принадлежност </w:t>
            </w:r>
          </w:p>
        </w:tc>
        <w:tc>
          <w:tcPr>
            <w:tcW w:w="2790" w:type="dxa"/>
            <w:tcBorders>
              <w:top w:val="single" w:sz="4" w:space="0" w:color="000000"/>
              <w:left w:val="single" w:sz="4" w:space="0" w:color="000000"/>
              <w:bottom w:val="single" w:sz="4" w:space="0" w:color="000000"/>
              <w:right w:val="single" w:sz="4" w:space="0" w:color="000000"/>
            </w:tcBorders>
          </w:tcPr>
          <w:p w14:paraId="30690144" w14:textId="77777777" w:rsidR="008C4093" w:rsidRPr="008C4093" w:rsidRDefault="008C4093" w:rsidP="008C4093">
            <w:pPr>
              <w:spacing w:line="248" w:lineRule="auto"/>
              <w:ind w:left="106" w:right="6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Честване на национални празници, празници на конкретната общност, празници на детската градина. </w:t>
            </w:r>
          </w:p>
          <w:p w14:paraId="47626059" w14:textId="77777777" w:rsidR="008C4093" w:rsidRPr="008C4093" w:rsidRDefault="008C4093" w:rsidP="008C4093">
            <w:pPr>
              <w:spacing w:line="259" w:lineRule="auto"/>
              <w:ind w:left="106" w:right="6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Пресъздаване и активно включване в характерни за семейството и общността обичаи и традиции. </w:t>
            </w:r>
          </w:p>
        </w:tc>
        <w:tc>
          <w:tcPr>
            <w:tcW w:w="2795" w:type="dxa"/>
            <w:tcBorders>
              <w:top w:val="single" w:sz="4" w:space="0" w:color="000000"/>
              <w:left w:val="single" w:sz="4" w:space="0" w:color="000000"/>
              <w:bottom w:val="single" w:sz="4" w:space="0" w:color="000000"/>
              <w:right w:val="single" w:sz="4" w:space="0" w:color="000000"/>
            </w:tcBorders>
          </w:tcPr>
          <w:p w14:paraId="24171D96" w14:textId="77777777" w:rsidR="008C4093" w:rsidRPr="008C4093" w:rsidRDefault="008C4093" w:rsidP="008C4093">
            <w:pPr>
              <w:spacing w:after="2" w:line="238" w:lineRule="auto"/>
              <w:ind w:left="110" w:right="59"/>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детска личност, която познава, уважава и се гордее със своята идентичност и принадлежност към </w:t>
            </w:r>
          </w:p>
          <w:p w14:paraId="25D6C282" w14:textId="77777777" w:rsidR="008C4093" w:rsidRPr="008C4093" w:rsidRDefault="008C4093" w:rsidP="008C4093">
            <w:pPr>
              <w:spacing w:line="259" w:lineRule="auto"/>
              <w:ind w:left="110" w:right="59"/>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определена националност, общност и/или група </w:t>
            </w:r>
          </w:p>
        </w:tc>
        <w:tc>
          <w:tcPr>
            <w:tcW w:w="2580" w:type="dxa"/>
            <w:tcBorders>
              <w:top w:val="single" w:sz="4" w:space="0" w:color="000000"/>
              <w:left w:val="single" w:sz="4" w:space="0" w:color="000000"/>
              <w:bottom w:val="single" w:sz="4" w:space="0" w:color="000000"/>
              <w:right w:val="nil"/>
            </w:tcBorders>
          </w:tcPr>
          <w:p w14:paraId="3AF0C5DA"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41E300C1" w14:textId="77777777" w:rsidR="008C4093" w:rsidRPr="008C4093" w:rsidRDefault="008C4093" w:rsidP="008C4093">
            <w:pPr>
              <w:spacing w:line="259" w:lineRule="auto"/>
              <w:ind w:left="110" w:right="23"/>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Без </w:t>
            </w:r>
            <w:r w:rsidRPr="008C4093">
              <w:rPr>
                <w:rFonts w:ascii="Times New Roman" w:eastAsia="Times New Roman" w:hAnsi="Times New Roman" w:cs="Times New Roman"/>
                <w:color w:val="000000"/>
                <w:sz w:val="24"/>
              </w:rPr>
              <w:tab/>
              <w:t xml:space="preserve">финансиране рамките на ДФПВ </w:t>
            </w:r>
          </w:p>
        </w:tc>
        <w:tc>
          <w:tcPr>
            <w:tcW w:w="219" w:type="dxa"/>
            <w:tcBorders>
              <w:top w:val="single" w:sz="4" w:space="0" w:color="000000"/>
              <w:left w:val="nil"/>
              <w:bottom w:val="single" w:sz="4" w:space="0" w:color="000000"/>
              <w:right w:val="single" w:sz="4" w:space="0" w:color="000000"/>
            </w:tcBorders>
          </w:tcPr>
          <w:p w14:paraId="3CA0CDAC" w14:textId="77777777" w:rsidR="008C4093" w:rsidRPr="008C4093" w:rsidRDefault="008C4093" w:rsidP="008C4093">
            <w:pPr>
              <w:spacing w:line="259" w:lineRule="auto"/>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 </w:t>
            </w:r>
          </w:p>
        </w:tc>
      </w:tr>
      <w:tr w:rsidR="008C4093" w:rsidRPr="008C4093" w14:paraId="68026F6C" w14:textId="77777777" w:rsidTr="005847F1">
        <w:trPr>
          <w:trHeight w:val="288"/>
        </w:trPr>
        <w:tc>
          <w:tcPr>
            <w:tcW w:w="2819" w:type="dxa"/>
            <w:tcBorders>
              <w:top w:val="single" w:sz="4" w:space="0" w:color="000000"/>
              <w:left w:val="single" w:sz="4" w:space="0" w:color="000000"/>
              <w:bottom w:val="single" w:sz="4" w:space="0" w:color="000000"/>
              <w:right w:val="single" w:sz="4" w:space="0" w:color="000000"/>
            </w:tcBorders>
          </w:tcPr>
          <w:p w14:paraId="7595B830"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lastRenderedPageBreak/>
              <w:t xml:space="preserve"> </w:t>
            </w:r>
          </w:p>
        </w:tc>
        <w:tc>
          <w:tcPr>
            <w:tcW w:w="2794" w:type="dxa"/>
            <w:tcBorders>
              <w:top w:val="single" w:sz="4" w:space="0" w:color="000000"/>
              <w:left w:val="single" w:sz="4" w:space="0" w:color="000000"/>
              <w:bottom w:val="single" w:sz="4" w:space="0" w:color="000000"/>
              <w:right w:val="single" w:sz="4" w:space="0" w:color="000000"/>
            </w:tcBorders>
          </w:tcPr>
          <w:p w14:paraId="0BC7FE41"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271BDFC"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30923321"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580" w:type="dxa"/>
            <w:tcBorders>
              <w:top w:val="single" w:sz="4" w:space="0" w:color="000000"/>
              <w:left w:val="single" w:sz="4" w:space="0" w:color="000000"/>
              <w:bottom w:val="single" w:sz="4" w:space="0" w:color="000000"/>
              <w:right w:val="nil"/>
            </w:tcBorders>
          </w:tcPr>
          <w:p w14:paraId="73C056DF"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c>
          <w:tcPr>
            <w:tcW w:w="219" w:type="dxa"/>
            <w:tcBorders>
              <w:top w:val="single" w:sz="4" w:space="0" w:color="000000"/>
              <w:left w:val="nil"/>
              <w:bottom w:val="single" w:sz="4" w:space="0" w:color="000000"/>
              <w:right w:val="single" w:sz="4" w:space="0" w:color="000000"/>
            </w:tcBorders>
          </w:tcPr>
          <w:p w14:paraId="34D199B4" w14:textId="77777777" w:rsidR="008C4093" w:rsidRPr="008C4093" w:rsidRDefault="008C4093" w:rsidP="008C4093">
            <w:pPr>
              <w:spacing w:line="259" w:lineRule="auto"/>
              <w:rPr>
                <w:rFonts w:ascii="Times New Roman" w:eastAsia="Times New Roman" w:hAnsi="Times New Roman" w:cs="Times New Roman"/>
                <w:color w:val="000000"/>
                <w:sz w:val="24"/>
              </w:rPr>
            </w:pPr>
          </w:p>
        </w:tc>
      </w:tr>
      <w:tr w:rsidR="008C4093" w:rsidRPr="008C4093" w14:paraId="2163EF20" w14:textId="77777777" w:rsidTr="005847F1">
        <w:trPr>
          <w:trHeight w:val="1388"/>
        </w:trPr>
        <w:tc>
          <w:tcPr>
            <w:tcW w:w="2819" w:type="dxa"/>
            <w:tcBorders>
              <w:top w:val="single" w:sz="4" w:space="0" w:color="000000"/>
              <w:left w:val="single" w:sz="4" w:space="0" w:color="000000"/>
              <w:bottom w:val="single" w:sz="4" w:space="0" w:color="000000"/>
              <w:right w:val="single" w:sz="4" w:space="0" w:color="000000"/>
            </w:tcBorders>
          </w:tcPr>
          <w:p w14:paraId="407964B1"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Здравно образование </w:t>
            </w:r>
          </w:p>
        </w:tc>
        <w:tc>
          <w:tcPr>
            <w:tcW w:w="2794" w:type="dxa"/>
            <w:tcBorders>
              <w:top w:val="single" w:sz="4" w:space="0" w:color="000000"/>
              <w:left w:val="single" w:sz="4" w:space="0" w:color="000000"/>
              <w:bottom w:val="single" w:sz="4" w:space="0" w:color="000000"/>
              <w:right w:val="single" w:sz="4" w:space="0" w:color="000000"/>
            </w:tcBorders>
          </w:tcPr>
          <w:p w14:paraId="0C18A7B5" w14:textId="77777777" w:rsidR="008C4093" w:rsidRPr="008C4093" w:rsidRDefault="008C4093" w:rsidP="008C4093">
            <w:pPr>
              <w:spacing w:line="259" w:lineRule="auto"/>
              <w:ind w:left="106" w:right="62"/>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на осъзната детска личност, която цени и уважава своето здраве, притежава знания и умения за </w:t>
            </w:r>
          </w:p>
        </w:tc>
        <w:tc>
          <w:tcPr>
            <w:tcW w:w="2790" w:type="dxa"/>
            <w:tcBorders>
              <w:top w:val="single" w:sz="4" w:space="0" w:color="000000"/>
              <w:left w:val="single" w:sz="4" w:space="0" w:color="000000"/>
              <w:bottom w:val="single" w:sz="4" w:space="0" w:color="000000"/>
              <w:right w:val="single" w:sz="4" w:space="0" w:color="000000"/>
            </w:tcBorders>
          </w:tcPr>
          <w:p w14:paraId="28E67038" w14:textId="77777777" w:rsidR="008C4093" w:rsidRPr="008C4093" w:rsidRDefault="008C4093" w:rsidP="008C4093">
            <w:pPr>
              <w:spacing w:line="258" w:lineRule="auto"/>
              <w:ind w:left="106" w:right="62"/>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навици и отношение към личната хигиена; </w:t>
            </w:r>
          </w:p>
          <w:p w14:paraId="2B6BE74A"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Развитие на физическа дееспособност; </w:t>
            </w:r>
          </w:p>
        </w:tc>
        <w:tc>
          <w:tcPr>
            <w:tcW w:w="2795" w:type="dxa"/>
            <w:tcBorders>
              <w:top w:val="single" w:sz="4" w:space="0" w:color="000000"/>
              <w:left w:val="single" w:sz="4" w:space="0" w:color="000000"/>
              <w:bottom w:val="single" w:sz="4" w:space="0" w:color="000000"/>
              <w:right w:val="single" w:sz="4" w:space="0" w:color="000000"/>
            </w:tcBorders>
          </w:tcPr>
          <w:p w14:paraId="6594DEA4" w14:textId="77777777" w:rsidR="008C4093" w:rsidRPr="008C4093" w:rsidRDefault="008C4093" w:rsidP="008C4093">
            <w:pPr>
              <w:spacing w:line="259" w:lineRule="auto"/>
              <w:ind w:left="110" w:right="57"/>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Детска личност, която познава добре собственото си тяло, определя половата си принадлежност, разбира </w:t>
            </w:r>
          </w:p>
        </w:tc>
        <w:tc>
          <w:tcPr>
            <w:tcW w:w="2580" w:type="dxa"/>
            <w:tcBorders>
              <w:top w:val="single" w:sz="4" w:space="0" w:color="000000"/>
              <w:left w:val="single" w:sz="4" w:space="0" w:color="000000"/>
              <w:bottom w:val="single" w:sz="4" w:space="0" w:color="000000"/>
              <w:right w:val="nil"/>
            </w:tcBorders>
          </w:tcPr>
          <w:p w14:paraId="1B2E34D6" w14:textId="77777777" w:rsidR="008C4093" w:rsidRPr="008C4093" w:rsidRDefault="008C4093" w:rsidP="008C4093">
            <w:pPr>
              <w:spacing w:after="20"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56ADC7DD" w14:textId="77777777" w:rsidR="008C4093" w:rsidRPr="008C4093" w:rsidRDefault="008C4093" w:rsidP="008C4093">
            <w:pPr>
              <w:spacing w:line="259" w:lineRule="auto"/>
              <w:ind w:left="110" w:right="23"/>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Без </w:t>
            </w:r>
            <w:r w:rsidRPr="008C4093">
              <w:rPr>
                <w:rFonts w:ascii="Times New Roman" w:eastAsia="Times New Roman" w:hAnsi="Times New Roman" w:cs="Times New Roman"/>
                <w:color w:val="000000"/>
                <w:sz w:val="24"/>
              </w:rPr>
              <w:tab/>
              <w:t xml:space="preserve">финансиране рамките на ДФПВ </w:t>
            </w:r>
          </w:p>
        </w:tc>
        <w:tc>
          <w:tcPr>
            <w:tcW w:w="219" w:type="dxa"/>
            <w:tcBorders>
              <w:top w:val="single" w:sz="4" w:space="0" w:color="000000"/>
              <w:left w:val="nil"/>
              <w:bottom w:val="single" w:sz="4" w:space="0" w:color="000000"/>
              <w:right w:val="single" w:sz="4" w:space="0" w:color="000000"/>
            </w:tcBorders>
            <w:vAlign w:val="center"/>
          </w:tcPr>
          <w:p w14:paraId="63D9461F" w14:textId="77777777" w:rsidR="008C4093" w:rsidRPr="008C4093" w:rsidRDefault="008C4093" w:rsidP="008C4093">
            <w:pPr>
              <w:spacing w:line="259" w:lineRule="auto"/>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 </w:t>
            </w:r>
          </w:p>
        </w:tc>
      </w:tr>
    </w:tbl>
    <w:p w14:paraId="11D96CA1"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45" w:type="dxa"/>
        </w:tblCellMar>
        <w:tblLook w:val="04A0" w:firstRow="1" w:lastRow="0" w:firstColumn="1" w:lastColumn="0" w:noHBand="0" w:noVBand="1"/>
      </w:tblPr>
      <w:tblGrid>
        <w:gridCol w:w="2475"/>
        <w:gridCol w:w="343"/>
        <w:gridCol w:w="2794"/>
        <w:gridCol w:w="2790"/>
        <w:gridCol w:w="2795"/>
        <w:gridCol w:w="1828"/>
        <w:gridCol w:w="971"/>
      </w:tblGrid>
      <w:tr w:rsidR="008C4093" w:rsidRPr="008C4093" w14:paraId="0EF4E377" w14:textId="77777777" w:rsidTr="005847F1">
        <w:trPr>
          <w:trHeight w:val="1666"/>
        </w:trPr>
        <w:tc>
          <w:tcPr>
            <w:tcW w:w="2819" w:type="dxa"/>
            <w:gridSpan w:val="2"/>
            <w:tcBorders>
              <w:top w:val="single" w:sz="4" w:space="0" w:color="000000"/>
              <w:left w:val="single" w:sz="4" w:space="0" w:color="000000"/>
              <w:bottom w:val="single" w:sz="4" w:space="0" w:color="000000"/>
              <w:right w:val="single" w:sz="4" w:space="0" w:color="000000"/>
            </w:tcBorders>
          </w:tcPr>
          <w:p w14:paraId="5D291356"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tcBorders>
              <w:top w:val="single" w:sz="4" w:space="0" w:color="000000"/>
              <w:left w:val="single" w:sz="4" w:space="0" w:color="000000"/>
              <w:bottom w:val="single" w:sz="4" w:space="0" w:color="000000"/>
              <w:right w:val="single" w:sz="4" w:space="0" w:color="000000"/>
            </w:tcBorders>
          </w:tcPr>
          <w:p w14:paraId="0BD7A296" w14:textId="77777777" w:rsidR="008C4093" w:rsidRPr="008C4093" w:rsidRDefault="008C4093" w:rsidP="008C4093">
            <w:pPr>
              <w:spacing w:line="259" w:lineRule="auto"/>
              <w:ind w:left="106" w:right="10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неговото опазване и има изградени първоначални знания за здравословен начин на живот </w:t>
            </w:r>
          </w:p>
        </w:tc>
        <w:tc>
          <w:tcPr>
            <w:tcW w:w="2790" w:type="dxa"/>
            <w:tcBorders>
              <w:top w:val="single" w:sz="4" w:space="0" w:color="000000"/>
              <w:left w:val="single" w:sz="4" w:space="0" w:color="000000"/>
              <w:bottom w:val="single" w:sz="4" w:space="0" w:color="000000"/>
              <w:right w:val="single" w:sz="4" w:space="0" w:color="000000"/>
            </w:tcBorders>
          </w:tcPr>
          <w:p w14:paraId="6A850DE3"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w:t>
            </w:r>
            <w:r w:rsidRPr="008C4093">
              <w:rPr>
                <w:rFonts w:ascii="Times New Roman" w:eastAsia="Times New Roman" w:hAnsi="Times New Roman" w:cs="Times New Roman"/>
                <w:color w:val="000000"/>
                <w:sz w:val="24"/>
              </w:rPr>
              <w:tab/>
              <w:t xml:space="preserve">на представи </w:t>
            </w:r>
            <w:r w:rsidRPr="008C4093">
              <w:rPr>
                <w:rFonts w:ascii="Times New Roman" w:eastAsia="Times New Roman" w:hAnsi="Times New Roman" w:cs="Times New Roman"/>
                <w:color w:val="000000"/>
                <w:sz w:val="24"/>
              </w:rPr>
              <w:tab/>
              <w:t xml:space="preserve">за здравословно хранене и здравословен начин на живот. </w:t>
            </w:r>
          </w:p>
        </w:tc>
        <w:tc>
          <w:tcPr>
            <w:tcW w:w="2795" w:type="dxa"/>
            <w:tcBorders>
              <w:top w:val="single" w:sz="4" w:space="0" w:color="000000"/>
              <w:left w:val="single" w:sz="4" w:space="0" w:color="000000"/>
              <w:bottom w:val="single" w:sz="4" w:space="0" w:color="000000"/>
              <w:right w:val="single" w:sz="4" w:space="0" w:color="000000"/>
            </w:tcBorders>
          </w:tcPr>
          <w:p w14:paraId="0D729C8D" w14:textId="77777777" w:rsidR="008C4093" w:rsidRPr="008C4093" w:rsidRDefault="008C4093" w:rsidP="008C4093">
            <w:pPr>
              <w:spacing w:line="259" w:lineRule="auto"/>
              <w:ind w:left="110" w:right="10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добре значението на хигиенните навици и умее да ги поддържа, изгражда поведение за водене на здравословен начин на живот. </w:t>
            </w:r>
          </w:p>
        </w:tc>
        <w:tc>
          <w:tcPr>
            <w:tcW w:w="2799" w:type="dxa"/>
            <w:gridSpan w:val="2"/>
            <w:tcBorders>
              <w:top w:val="single" w:sz="4" w:space="0" w:color="000000"/>
              <w:left w:val="single" w:sz="4" w:space="0" w:color="000000"/>
              <w:bottom w:val="single" w:sz="4" w:space="0" w:color="000000"/>
              <w:right w:val="single" w:sz="4" w:space="0" w:color="000000"/>
            </w:tcBorders>
          </w:tcPr>
          <w:p w14:paraId="00EC93F6" w14:textId="77777777" w:rsidR="008C4093" w:rsidRPr="008C4093" w:rsidRDefault="008C4093" w:rsidP="008C4093">
            <w:pPr>
              <w:spacing w:line="259" w:lineRule="auto"/>
              <w:rPr>
                <w:rFonts w:ascii="Times New Roman" w:eastAsia="Times New Roman" w:hAnsi="Times New Roman" w:cs="Times New Roman"/>
                <w:color w:val="000000"/>
                <w:sz w:val="24"/>
              </w:rPr>
            </w:pPr>
          </w:p>
        </w:tc>
      </w:tr>
      <w:tr w:rsidR="008C4093" w:rsidRPr="008C4093" w14:paraId="027AA00B" w14:textId="77777777" w:rsidTr="005847F1">
        <w:trPr>
          <w:trHeight w:val="2492"/>
        </w:trPr>
        <w:tc>
          <w:tcPr>
            <w:tcW w:w="2476" w:type="dxa"/>
            <w:tcBorders>
              <w:top w:val="single" w:sz="4" w:space="0" w:color="000000"/>
              <w:left w:val="single" w:sz="4" w:space="0" w:color="000000"/>
              <w:bottom w:val="single" w:sz="4" w:space="0" w:color="000000"/>
              <w:right w:val="nil"/>
            </w:tcBorders>
          </w:tcPr>
          <w:p w14:paraId="63C70E51"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Екологично образован</w:t>
            </w:r>
          </w:p>
        </w:tc>
        <w:tc>
          <w:tcPr>
            <w:tcW w:w="343" w:type="dxa"/>
            <w:tcBorders>
              <w:top w:val="single" w:sz="4" w:space="0" w:color="000000"/>
              <w:left w:val="nil"/>
              <w:bottom w:val="single" w:sz="4" w:space="0" w:color="000000"/>
              <w:right w:val="single" w:sz="4" w:space="0" w:color="000000"/>
            </w:tcBorders>
          </w:tcPr>
          <w:p w14:paraId="667D26B5" w14:textId="77777777" w:rsidR="008C4093" w:rsidRPr="008C4093" w:rsidRDefault="008C4093" w:rsidP="008C4093">
            <w:pPr>
              <w:spacing w:line="259" w:lineRule="auto"/>
              <w:ind w:left="-54"/>
              <w:rPr>
                <w:rFonts w:ascii="Times New Roman" w:eastAsia="Times New Roman" w:hAnsi="Times New Roman" w:cs="Times New Roman"/>
                <w:color w:val="000000"/>
                <w:sz w:val="24"/>
              </w:rPr>
            </w:pPr>
            <w:proofErr w:type="spellStart"/>
            <w:r w:rsidRPr="008C4093">
              <w:rPr>
                <w:rFonts w:ascii="Times New Roman" w:eastAsia="Times New Roman" w:hAnsi="Times New Roman" w:cs="Times New Roman"/>
                <w:color w:val="000000"/>
                <w:sz w:val="24"/>
              </w:rPr>
              <w:t>ие</w:t>
            </w:r>
            <w:proofErr w:type="spellEnd"/>
            <w:r w:rsidRPr="008C4093">
              <w:rPr>
                <w:rFonts w:ascii="Times New Roman" w:eastAsia="Times New Roman" w:hAnsi="Times New Roman" w:cs="Times New Roman"/>
                <w:color w:val="000000"/>
                <w:sz w:val="24"/>
              </w:rPr>
              <w:t xml:space="preserve"> </w:t>
            </w:r>
          </w:p>
        </w:tc>
        <w:tc>
          <w:tcPr>
            <w:tcW w:w="2794" w:type="dxa"/>
            <w:tcBorders>
              <w:top w:val="single" w:sz="4" w:space="0" w:color="000000"/>
              <w:left w:val="single" w:sz="4" w:space="0" w:color="000000"/>
              <w:bottom w:val="single" w:sz="4" w:space="0" w:color="000000"/>
              <w:right w:val="single" w:sz="4" w:space="0" w:color="000000"/>
            </w:tcBorders>
          </w:tcPr>
          <w:p w14:paraId="6A42D7DA" w14:textId="77777777" w:rsidR="008C4093" w:rsidRPr="008C4093" w:rsidRDefault="008C4093" w:rsidP="008C4093">
            <w:pPr>
              <w:tabs>
                <w:tab w:val="right" w:pos="2794"/>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w:t>
            </w:r>
            <w:r w:rsidRPr="008C4093">
              <w:rPr>
                <w:rFonts w:ascii="Times New Roman" w:eastAsia="Times New Roman" w:hAnsi="Times New Roman" w:cs="Times New Roman"/>
                <w:color w:val="000000"/>
                <w:sz w:val="24"/>
              </w:rPr>
              <w:tab/>
              <w:t xml:space="preserve">на </w:t>
            </w:r>
          </w:p>
          <w:p w14:paraId="215FA7D4" w14:textId="77777777" w:rsidR="008C4093" w:rsidRPr="008C4093" w:rsidRDefault="008C4093" w:rsidP="008C4093">
            <w:pPr>
              <w:spacing w:line="259" w:lineRule="auto"/>
              <w:ind w:left="106" w:right="10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екологосъобразно поведение и активно включване в процеса на опазване на околната среда. </w:t>
            </w:r>
          </w:p>
        </w:tc>
        <w:tc>
          <w:tcPr>
            <w:tcW w:w="2790" w:type="dxa"/>
            <w:tcBorders>
              <w:top w:val="single" w:sz="4" w:space="0" w:color="000000"/>
              <w:left w:val="single" w:sz="4" w:space="0" w:color="000000"/>
              <w:bottom w:val="single" w:sz="4" w:space="0" w:color="000000"/>
              <w:right w:val="single" w:sz="4" w:space="0" w:color="000000"/>
            </w:tcBorders>
          </w:tcPr>
          <w:p w14:paraId="6DB63D7D" w14:textId="77777777" w:rsidR="008C4093" w:rsidRPr="008C4093" w:rsidRDefault="008C4093" w:rsidP="008C4093">
            <w:pPr>
              <w:spacing w:line="259" w:lineRule="auto"/>
              <w:ind w:left="106" w:right="107"/>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знания, навици, умения и отношения към и за опазване на околната среда и осмисляне на причинно следствените връзки между собствените действия и опазването на природата. </w:t>
            </w:r>
          </w:p>
        </w:tc>
        <w:tc>
          <w:tcPr>
            <w:tcW w:w="2795" w:type="dxa"/>
            <w:tcBorders>
              <w:top w:val="single" w:sz="4" w:space="0" w:color="000000"/>
              <w:left w:val="single" w:sz="4" w:space="0" w:color="000000"/>
              <w:bottom w:val="single" w:sz="4" w:space="0" w:color="000000"/>
              <w:right w:val="single" w:sz="4" w:space="0" w:color="000000"/>
            </w:tcBorders>
          </w:tcPr>
          <w:p w14:paraId="0361DD93" w14:textId="77777777" w:rsidR="008C4093" w:rsidRPr="008C4093" w:rsidRDefault="008C4093" w:rsidP="008C4093">
            <w:pPr>
              <w:spacing w:line="259" w:lineRule="auto"/>
              <w:ind w:left="110" w:right="10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Изграждане у детето на екологосъобразен начин на живот, чрез преки наблюдения в природна среда и осмисляне на връзката човек – природа. </w:t>
            </w:r>
          </w:p>
        </w:tc>
        <w:tc>
          <w:tcPr>
            <w:tcW w:w="1828" w:type="dxa"/>
            <w:tcBorders>
              <w:top w:val="single" w:sz="4" w:space="0" w:color="000000"/>
              <w:left w:val="single" w:sz="4" w:space="0" w:color="000000"/>
              <w:bottom w:val="single" w:sz="4" w:space="0" w:color="000000"/>
              <w:right w:val="nil"/>
            </w:tcBorders>
          </w:tcPr>
          <w:p w14:paraId="5C7DF8F0"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67C3F34A" w14:textId="77777777" w:rsidR="008C4093" w:rsidRPr="008C4093" w:rsidRDefault="008C4093" w:rsidP="008C4093">
            <w:pPr>
              <w:spacing w:line="259" w:lineRule="auto"/>
              <w:ind w:left="110" w:right="-36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Проектни дейности Без финансиране рамките на ДФПВ</w:t>
            </w:r>
          </w:p>
        </w:tc>
        <w:tc>
          <w:tcPr>
            <w:tcW w:w="971" w:type="dxa"/>
            <w:tcBorders>
              <w:top w:val="single" w:sz="4" w:space="0" w:color="000000"/>
              <w:left w:val="nil"/>
              <w:bottom w:val="single" w:sz="4" w:space="0" w:color="000000"/>
              <w:right w:val="single" w:sz="4" w:space="0" w:color="000000"/>
            </w:tcBorders>
          </w:tcPr>
          <w:p w14:paraId="6359517F" w14:textId="77777777" w:rsidR="008C4093" w:rsidRPr="008C4093" w:rsidRDefault="008C4093" w:rsidP="008C4093">
            <w:pPr>
              <w:spacing w:line="259" w:lineRule="auto"/>
              <w:ind w:left="28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p w14:paraId="74985963" w14:textId="77777777" w:rsidR="008C4093" w:rsidRPr="008C4093" w:rsidRDefault="008C4093" w:rsidP="008C4093">
            <w:pPr>
              <w:spacing w:line="259" w:lineRule="auto"/>
              <w:ind w:right="105"/>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 </w:t>
            </w:r>
          </w:p>
          <w:p w14:paraId="13AA2C85" w14:textId="77777777" w:rsidR="008C4093" w:rsidRPr="008C4093" w:rsidRDefault="008C4093" w:rsidP="008C4093">
            <w:pPr>
              <w:spacing w:line="259" w:lineRule="auto"/>
              <w:ind w:left="16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w:t>
            </w:r>
          </w:p>
        </w:tc>
      </w:tr>
      <w:tr w:rsidR="008C4093" w:rsidRPr="008C4093" w14:paraId="73207E69" w14:textId="77777777" w:rsidTr="005847F1">
        <w:trPr>
          <w:trHeight w:val="3875"/>
        </w:trPr>
        <w:tc>
          <w:tcPr>
            <w:tcW w:w="2819" w:type="dxa"/>
            <w:gridSpan w:val="2"/>
            <w:tcBorders>
              <w:top w:val="single" w:sz="4" w:space="0" w:color="000000"/>
              <w:left w:val="single" w:sz="4" w:space="0" w:color="000000"/>
              <w:bottom w:val="single" w:sz="4" w:space="0" w:color="000000"/>
              <w:right w:val="single" w:sz="4" w:space="0" w:color="000000"/>
            </w:tcBorders>
          </w:tcPr>
          <w:p w14:paraId="355A828A" w14:textId="77777777" w:rsidR="008C4093" w:rsidRPr="008C4093" w:rsidRDefault="008C4093" w:rsidP="008C4093">
            <w:pPr>
              <w:spacing w:after="2" w:line="238" w:lineRule="auto"/>
              <w:ind w:left="110" w:right="107"/>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lastRenderedPageBreak/>
              <w:t xml:space="preserve">Повишаване на качеството и ефективността на </w:t>
            </w:r>
          </w:p>
          <w:p w14:paraId="6C4EB8FB"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предучилищното </w:t>
            </w:r>
          </w:p>
          <w:p w14:paraId="231B65A7" w14:textId="77777777" w:rsidR="008C4093" w:rsidRPr="008C4093" w:rsidRDefault="008C4093" w:rsidP="008C4093">
            <w:pPr>
              <w:tabs>
                <w:tab w:val="right" w:pos="2819"/>
              </w:tabs>
              <w:spacing w:after="30"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образование </w:t>
            </w:r>
            <w:r w:rsidRPr="008C4093">
              <w:rPr>
                <w:rFonts w:ascii="Times New Roman" w:eastAsia="Times New Roman" w:hAnsi="Times New Roman" w:cs="Times New Roman"/>
                <w:color w:val="000000"/>
                <w:sz w:val="24"/>
              </w:rPr>
              <w:tab/>
              <w:t xml:space="preserve">и </w:t>
            </w:r>
          </w:p>
          <w:p w14:paraId="6D1783DE"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подготовка </w:t>
            </w:r>
          </w:p>
        </w:tc>
        <w:tc>
          <w:tcPr>
            <w:tcW w:w="2794" w:type="dxa"/>
            <w:tcBorders>
              <w:top w:val="single" w:sz="4" w:space="0" w:color="000000"/>
              <w:left w:val="single" w:sz="4" w:space="0" w:color="000000"/>
              <w:bottom w:val="single" w:sz="4" w:space="0" w:color="000000"/>
              <w:right w:val="single" w:sz="4" w:space="0" w:color="000000"/>
            </w:tcBorders>
          </w:tcPr>
          <w:p w14:paraId="3A2AD170" w14:textId="77777777" w:rsidR="008C4093" w:rsidRPr="008C4093" w:rsidRDefault="008C4093" w:rsidP="008C4093">
            <w:pPr>
              <w:spacing w:after="43" w:line="239"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Ориентираност на обучението и възпитанието към постигането на </w:t>
            </w:r>
          </w:p>
          <w:p w14:paraId="17B17DD9"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конкретни резултати; </w:t>
            </w:r>
          </w:p>
          <w:p w14:paraId="0F359E3D" w14:textId="77777777" w:rsidR="008C4093" w:rsidRPr="008C4093" w:rsidRDefault="008C4093" w:rsidP="008C4093">
            <w:pPr>
              <w:spacing w:line="248"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Засилване ролята на Обществения съвет при определяне на цялостната политика на детското заведение; </w:t>
            </w:r>
          </w:p>
          <w:p w14:paraId="17044AAD" w14:textId="77777777" w:rsidR="008C4093" w:rsidRPr="008C4093" w:rsidRDefault="008C4093" w:rsidP="008C4093">
            <w:pPr>
              <w:spacing w:line="280"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Създаване на училищно настоятелство; </w:t>
            </w:r>
          </w:p>
          <w:p w14:paraId="1AB19163" w14:textId="77777777" w:rsidR="008C4093" w:rsidRPr="008C4093" w:rsidRDefault="008C4093" w:rsidP="008C4093">
            <w:pPr>
              <w:spacing w:line="259" w:lineRule="auto"/>
              <w:ind w:lef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Развитие на компютърни и дигитални умения на </w:t>
            </w:r>
          </w:p>
        </w:tc>
        <w:tc>
          <w:tcPr>
            <w:tcW w:w="2790" w:type="dxa"/>
            <w:tcBorders>
              <w:top w:val="single" w:sz="4" w:space="0" w:color="000000"/>
              <w:left w:val="single" w:sz="4" w:space="0" w:color="000000"/>
              <w:bottom w:val="single" w:sz="4" w:space="0" w:color="000000"/>
              <w:right w:val="single" w:sz="4" w:space="0" w:color="000000"/>
            </w:tcBorders>
          </w:tcPr>
          <w:p w14:paraId="292341D5" w14:textId="77777777" w:rsidR="008C4093" w:rsidRPr="008C4093" w:rsidRDefault="008C4093" w:rsidP="008C4093">
            <w:pPr>
              <w:spacing w:line="241"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Качествено обучение и възпитание, </w:t>
            </w:r>
          </w:p>
          <w:p w14:paraId="48A14B11" w14:textId="77777777" w:rsidR="008C4093" w:rsidRPr="008C4093" w:rsidRDefault="008C4093" w:rsidP="008C4093">
            <w:pPr>
              <w:spacing w:line="248"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ориентирано  към повишаване на нивото на познавателните умения и овладяването на ключови компетенции; </w:t>
            </w:r>
          </w:p>
          <w:p w14:paraId="6EC997FA" w14:textId="77777777" w:rsidR="008C4093" w:rsidRPr="008C4093" w:rsidRDefault="008C4093" w:rsidP="008C4093">
            <w:pPr>
              <w:spacing w:line="259" w:lineRule="auto"/>
              <w:ind w:left="106" w:right="106"/>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положителна атмосфера в детското заведение, която да предпоставя среда за развитие на социалните умения на децата и подкрепа на </w:t>
            </w:r>
          </w:p>
        </w:tc>
        <w:tc>
          <w:tcPr>
            <w:tcW w:w="2795" w:type="dxa"/>
            <w:tcBorders>
              <w:top w:val="single" w:sz="4" w:space="0" w:color="000000"/>
              <w:left w:val="single" w:sz="4" w:space="0" w:color="000000"/>
              <w:bottom w:val="single" w:sz="4" w:space="0" w:color="000000"/>
              <w:right w:val="single" w:sz="4" w:space="0" w:color="000000"/>
            </w:tcBorders>
          </w:tcPr>
          <w:p w14:paraId="46D832A1" w14:textId="77777777" w:rsidR="008C4093" w:rsidRPr="008C4093" w:rsidRDefault="008C4093" w:rsidP="008C4093">
            <w:pPr>
              <w:spacing w:line="259" w:lineRule="auto"/>
              <w:ind w:left="110" w:right="10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Формиране на детска личност, която познава, уважава и развива своите личностни качества. Притежава нужната за възрастта си социална и емоционална интелигентност. </w:t>
            </w:r>
          </w:p>
        </w:tc>
        <w:tc>
          <w:tcPr>
            <w:tcW w:w="2799" w:type="dxa"/>
            <w:gridSpan w:val="2"/>
            <w:tcBorders>
              <w:top w:val="single" w:sz="4" w:space="0" w:color="000000"/>
              <w:left w:val="single" w:sz="4" w:space="0" w:color="000000"/>
              <w:bottom w:val="single" w:sz="4" w:space="0" w:color="000000"/>
              <w:right w:val="single" w:sz="4" w:space="0" w:color="000000"/>
            </w:tcBorders>
          </w:tcPr>
          <w:p w14:paraId="6F1B1809"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7D761165" w14:textId="77777777" w:rsidR="008C4093" w:rsidRPr="008C4093" w:rsidRDefault="008C4093" w:rsidP="008C4093">
            <w:pPr>
              <w:spacing w:after="44" w:line="238" w:lineRule="auto"/>
              <w:ind w:left="110" w:right="10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Централен бюджет; Общински бюджет; Делегиран бюджет; </w:t>
            </w:r>
          </w:p>
          <w:p w14:paraId="358640E9" w14:textId="77777777" w:rsidR="008C4093" w:rsidRPr="008C4093" w:rsidRDefault="008C4093" w:rsidP="008C4093">
            <w:pPr>
              <w:spacing w:after="24"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w:t>
            </w:r>
          </w:p>
          <w:p w14:paraId="7A74EFCD"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Дарения и спонсорства </w:t>
            </w:r>
          </w:p>
        </w:tc>
      </w:tr>
    </w:tbl>
    <w:p w14:paraId="409E748F"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52" w:type="dxa"/>
          <w:right w:w="14" w:type="dxa"/>
        </w:tblCellMar>
        <w:tblLook w:val="04A0" w:firstRow="1" w:lastRow="0" w:firstColumn="1" w:lastColumn="0" w:noHBand="0" w:noVBand="1"/>
      </w:tblPr>
      <w:tblGrid>
        <w:gridCol w:w="2818"/>
        <w:gridCol w:w="2794"/>
        <w:gridCol w:w="2790"/>
        <w:gridCol w:w="2795"/>
        <w:gridCol w:w="1828"/>
        <w:gridCol w:w="971"/>
      </w:tblGrid>
      <w:tr w:rsidR="008C4093" w:rsidRPr="008C4093" w14:paraId="3AEF396D" w14:textId="77777777" w:rsidTr="005847F1">
        <w:trPr>
          <w:trHeight w:val="836"/>
        </w:trPr>
        <w:tc>
          <w:tcPr>
            <w:tcW w:w="2819" w:type="dxa"/>
            <w:tcBorders>
              <w:top w:val="single" w:sz="4" w:space="0" w:color="000000"/>
              <w:left w:val="single" w:sz="4" w:space="0" w:color="000000"/>
              <w:bottom w:val="single" w:sz="4" w:space="0" w:color="000000"/>
              <w:right w:val="single" w:sz="4" w:space="0" w:color="000000"/>
            </w:tcBorders>
          </w:tcPr>
          <w:p w14:paraId="19EA79E1"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tcBorders>
              <w:top w:val="single" w:sz="4" w:space="0" w:color="000000"/>
              <w:left w:val="single" w:sz="4" w:space="0" w:color="000000"/>
              <w:bottom w:val="single" w:sz="4" w:space="0" w:color="000000"/>
              <w:right w:val="single" w:sz="4" w:space="0" w:color="000000"/>
            </w:tcBorders>
          </w:tcPr>
          <w:p w14:paraId="53525DBE"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педагогическите специалисти. </w:t>
            </w:r>
          </w:p>
        </w:tc>
        <w:tc>
          <w:tcPr>
            <w:tcW w:w="2790" w:type="dxa"/>
            <w:tcBorders>
              <w:top w:val="single" w:sz="4" w:space="0" w:color="000000"/>
              <w:left w:val="single" w:sz="4" w:space="0" w:color="000000"/>
              <w:bottom w:val="single" w:sz="4" w:space="0" w:color="000000"/>
              <w:right w:val="single" w:sz="4" w:space="0" w:color="000000"/>
            </w:tcBorders>
          </w:tcPr>
          <w:p w14:paraId="19E313EC" w14:textId="77777777" w:rsidR="008C4093" w:rsidRPr="008C4093" w:rsidRDefault="008C4093" w:rsidP="008C4093">
            <w:pPr>
              <w:spacing w:line="259" w:lineRule="auto"/>
              <w:ind w:left="106" w:right="9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изявата и развитието на даровити и талантливи деца. </w:t>
            </w:r>
          </w:p>
        </w:tc>
        <w:tc>
          <w:tcPr>
            <w:tcW w:w="2795" w:type="dxa"/>
            <w:tcBorders>
              <w:top w:val="single" w:sz="4" w:space="0" w:color="000000"/>
              <w:left w:val="single" w:sz="4" w:space="0" w:color="000000"/>
              <w:bottom w:val="single" w:sz="4" w:space="0" w:color="000000"/>
              <w:right w:val="single" w:sz="4" w:space="0" w:color="000000"/>
            </w:tcBorders>
          </w:tcPr>
          <w:p w14:paraId="37800CAB"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9" w:type="dxa"/>
            <w:gridSpan w:val="2"/>
            <w:tcBorders>
              <w:top w:val="single" w:sz="4" w:space="0" w:color="000000"/>
              <w:left w:val="single" w:sz="4" w:space="0" w:color="000000"/>
              <w:bottom w:val="single" w:sz="4" w:space="0" w:color="000000"/>
              <w:right w:val="single" w:sz="4" w:space="0" w:color="000000"/>
            </w:tcBorders>
          </w:tcPr>
          <w:p w14:paraId="4672BDFC" w14:textId="77777777" w:rsidR="008C4093" w:rsidRPr="008C4093" w:rsidRDefault="008C4093" w:rsidP="008C4093">
            <w:pPr>
              <w:spacing w:line="259" w:lineRule="auto"/>
              <w:rPr>
                <w:rFonts w:ascii="Times New Roman" w:eastAsia="Times New Roman" w:hAnsi="Times New Roman" w:cs="Times New Roman"/>
                <w:color w:val="000000"/>
                <w:sz w:val="24"/>
              </w:rPr>
            </w:pPr>
          </w:p>
        </w:tc>
      </w:tr>
      <w:tr w:rsidR="008C4093" w:rsidRPr="008C4093" w14:paraId="64EFB6A8" w14:textId="77777777" w:rsidTr="005847F1">
        <w:trPr>
          <w:trHeight w:val="4153"/>
        </w:trPr>
        <w:tc>
          <w:tcPr>
            <w:tcW w:w="2819" w:type="dxa"/>
            <w:tcBorders>
              <w:top w:val="single" w:sz="4" w:space="0" w:color="000000"/>
              <w:left w:val="single" w:sz="4" w:space="0" w:color="000000"/>
              <w:bottom w:val="single" w:sz="4" w:space="0" w:color="000000"/>
              <w:right w:val="single" w:sz="4" w:space="0" w:color="000000"/>
            </w:tcBorders>
          </w:tcPr>
          <w:p w14:paraId="067ACC04" w14:textId="77777777" w:rsidR="008C4093" w:rsidRPr="008C4093" w:rsidRDefault="008C4093" w:rsidP="008C4093">
            <w:pPr>
              <w:tabs>
                <w:tab w:val="right" w:pos="2805"/>
              </w:tabs>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lastRenderedPageBreak/>
              <w:t xml:space="preserve">Удовлетворяване </w:t>
            </w:r>
            <w:r w:rsidRPr="008C4093">
              <w:rPr>
                <w:rFonts w:ascii="Times New Roman" w:eastAsia="Times New Roman" w:hAnsi="Times New Roman" w:cs="Times New Roman"/>
                <w:color w:val="000000"/>
                <w:sz w:val="24"/>
              </w:rPr>
              <w:tab/>
              <w:t xml:space="preserve">на </w:t>
            </w:r>
          </w:p>
          <w:p w14:paraId="2FF15885" w14:textId="77777777" w:rsidR="008C4093" w:rsidRPr="008C4093" w:rsidRDefault="008C4093" w:rsidP="008C4093">
            <w:pPr>
              <w:spacing w:after="32" w:line="238"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специфичните образователни потребности на децата и нарастващата </w:t>
            </w:r>
          </w:p>
          <w:p w14:paraId="58DDC074" w14:textId="77777777" w:rsidR="008C4093" w:rsidRPr="008C4093" w:rsidRDefault="008C4093" w:rsidP="008C4093">
            <w:pPr>
              <w:tabs>
                <w:tab w:val="right" w:pos="2805"/>
              </w:tabs>
              <w:spacing w:after="25"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взискателност </w:t>
            </w:r>
            <w:r w:rsidRPr="008C4093">
              <w:rPr>
                <w:rFonts w:ascii="Times New Roman" w:eastAsia="Times New Roman" w:hAnsi="Times New Roman" w:cs="Times New Roman"/>
                <w:color w:val="000000"/>
                <w:sz w:val="24"/>
              </w:rPr>
              <w:tab/>
              <w:t xml:space="preserve">на </w:t>
            </w:r>
          </w:p>
          <w:p w14:paraId="4E2D0FAF"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семействата им  </w:t>
            </w:r>
          </w:p>
        </w:tc>
        <w:tc>
          <w:tcPr>
            <w:tcW w:w="2794" w:type="dxa"/>
            <w:tcBorders>
              <w:top w:val="single" w:sz="4" w:space="0" w:color="000000"/>
              <w:left w:val="single" w:sz="4" w:space="0" w:color="000000"/>
              <w:bottom w:val="single" w:sz="4" w:space="0" w:color="000000"/>
              <w:right w:val="single" w:sz="4" w:space="0" w:color="000000"/>
            </w:tcBorders>
          </w:tcPr>
          <w:p w14:paraId="31BF9BD8" w14:textId="77777777" w:rsidR="008C4093" w:rsidRPr="008C4093" w:rsidRDefault="008C4093" w:rsidP="008C4093">
            <w:pPr>
              <w:spacing w:line="259" w:lineRule="auto"/>
              <w:ind w:left="106" w:right="92"/>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Откликване на изискванията на обществото за устойчива образователна система с безусловна публичност и прозрачност на управлението и състоянието. </w:t>
            </w:r>
          </w:p>
        </w:tc>
        <w:tc>
          <w:tcPr>
            <w:tcW w:w="2790" w:type="dxa"/>
            <w:tcBorders>
              <w:top w:val="single" w:sz="4" w:space="0" w:color="000000"/>
              <w:left w:val="single" w:sz="4" w:space="0" w:color="000000"/>
              <w:bottom w:val="single" w:sz="4" w:space="0" w:color="000000"/>
              <w:right w:val="single" w:sz="4" w:space="0" w:color="000000"/>
            </w:tcBorders>
          </w:tcPr>
          <w:p w14:paraId="1ECA7D32" w14:textId="77777777" w:rsidR="008C4093" w:rsidRPr="008C4093" w:rsidRDefault="008C4093" w:rsidP="008C4093">
            <w:pPr>
              <w:spacing w:line="248" w:lineRule="auto"/>
              <w:ind w:left="106" w:right="9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Развиване на достъпа на педагогическите специалисти до новите информационни технологии . </w:t>
            </w:r>
          </w:p>
          <w:p w14:paraId="5931A4D4" w14:textId="77777777" w:rsidR="008C4093" w:rsidRPr="008C4093" w:rsidRDefault="008C4093" w:rsidP="008C4093">
            <w:pPr>
              <w:spacing w:after="47" w:line="238" w:lineRule="auto"/>
              <w:ind w:left="106" w:right="9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Създаване на система за достъп до родителите от разстояние, чрез използването на различни електронни и интернет базирани </w:t>
            </w:r>
          </w:p>
          <w:p w14:paraId="608D45A9" w14:textId="77777777" w:rsidR="008C4093" w:rsidRPr="008C4093" w:rsidRDefault="008C4093" w:rsidP="008C4093">
            <w:pPr>
              <w:spacing w:line="259" w:lineRule="auto"/>
              <w:ind w:left="106"/>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системи; </w:t>
            </w:r>
          </w:p>
          <w:p w14:paraId="26B64CC6" w14:textId="365EBE16" w:rsidR="008C4093" w:rsidRPr="008C4093" w:rsidRDefault="008C4093" w:rsidP="008C4093">
            <w:pPr>
              <w:spacing w:line="259" w:lineRule="auto"/>
              <w:ind w:left="106" w:right="95"/>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 използване на работата с електронен дневник. </w:t>
            </w:r>
          </w:p>
        </w:tc>
        <w:tc>
          <w:tcPr>
            <w:tcW w:w="2795" w:type="dxa"/>
            <w:tcBorders>
              <w:top w:val="single" w:sz="4" w:space="0" w:color="000000"/>
              <w:left w:val="single" w:sz="4" w:space="0" w:color="000000"/>
              <w:bottom w:val="single" w:sz="4" w:space="0" w:color="000000"/>
              <w:right w:val="single" w:sz="4" w:space="0" w:color="000000"/>
            </w:tcBorders>
          </w:tcPr>
          <w:p w14:paraId="3AABFC61" w14:textId="77777777" w:rsidR="008C4093" w:rsidRPr="008C4093" w:rsidRDefault="008C4093" w:rsidP="008C4093">
            <w:pPr>
              <w:spacing w:after="1" w:line="278" w:lineRule="auto"/>
              <w:ind w:left="110" w:right="88"/>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Развиване на ефективна връзка директор – учители – родители и </w:t>
            </w:r>
          </w:p>
          <w:p w14:paraId="72FDF4C5" w14:textId="77777777" w:rsidR="008C4093" w:rsidRPr="008C4093" w:rsidRDefault="008C4093" w:rsidP="008C4093">
            <w:pPr>
              <w:spacing w:after="3"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обратно.; </w:t>
            </w:r>
          </w:p>
          <w:p w14:paraId="13A41A1D"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Повишено </w:t>
            </w:r>
            <w:r w:rsidRPr="008C4093">
              <w:rPr>
                <w:rFonts w:ascii="Times New Roman" w:eastAsia="Times New Roman" w:hAnsi="Times New Roman" w:cs="Times New Roman"/>
                <w:color w:val="000000"/>
                <w:sz w:val="24"/>
              </w:rPr>
              <w:tab/>
              <w:t xml:space="preserve">доверие </w:t>
            </w:r>
            <w:r w:rsidRPr="008C4093">
              <w:rPr>
                <w:rFonts w:ascii="Times New Roman" w:eastAsia="Times New Roman" w:hAnsi="Times New Roman" w:cs="Times New Roman"/>
                <w:color w:val="000000"/>
                <w:sz w:val="24"/>
              </w:rPr>
              <w:tab/>
              <w:t xml:space="preserve">в образователната институция. </w:t>
            </w:r>
          </w:p>
        </w:tc>
        <w:tc>
          <w:tcPr>
            <w:tcW w:w="1828" w:type="dxa"/>
            <w:tcBorders>
              <w:top w:val="single" w:sz="4" w:space="0" w:color="000000"/>
              <w:left w:val="single" w:sz="4" w:space="0" w:color="000000"/>
              <w:bottom w:val="single" w:sz="4" w:space="0" w:color="000000"/>
              <w:right w:val="nil"/>
            </w:tcBorders>
          </w:tcPr>
          <w:p w14:paraId="198A776B" w14:textId="77777777" w:rsidR="008C4093" w:rsidRPr="008C4093" w:rsidRDefault="008C4093" w:rsidP="008C4093">
            <w:pPr>
              <w:spacing w:after="2" w:line="238"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Централен Общински </w:t>
            </w:r>
          </w:p>
          <w:p w14:paraId="70141624"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Делегиран </w:t>
            </w:r>
          </w:p>
          <w:p w14:paraId="4DA24DDA"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Проектни дейно</w:t>
            </w:r>
          </w:p>
          <w:p w14:paraId="669177E3"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Дарения и </w:t>
            </w:r>
            <w:proofErr w:type="spellStart"/>
            <w:r w:rsidRPr="008C4093">
              <w:rPr>
                <w:rFonts w:ascii="Times New Roman" w:eastAsia="Times New Roman" w:hAnsi="Times New Roman" w:cs="Times New Roman"/>
                <w:color w:val="000000"/>
                <w:sz w:val="24"/>
              </w:rPr>
              <w:t>спонс</w:t>
            </w:r>
            <w:proofErr w:type="spellEnd"/>
          </w:p>
        </w:tc>
        <w:tc>
          <w:tcPr>
            <w:tcW w:w="971" w:type="dxa"/>
            <w:tcBorders>
              <w:top w:val="single" w:sz="4" w:space="0" w:color="000000"/>
              <w:left w:val="nil"/>
              <w:bottom w:val="single" w:sz="4" w:space="0" w:color="000000"/>
              <w:right w:val="single" w:sz="4" w:space="0" w:color="000000"/>
            </w:tcBorders>
          </w:tcPr>
          <w:p w14:paraId="75B13B8B" w14:textId="77777777" w:rsidR="008C4093" w:rsidRPr="008C4093" w:rsidRDefault="008C4093" w:rsidP="008C4093">
            <w:pPr>
              <w:spacing w:after="38" w:line="238"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бюджет; бюджет; бюджет; </w:t>
            </w:r>
          </w:p>
          <w:p w14:paraId="2B463BE8" w14:textId="77777777" w:rsidR="008C4093" w:rsidRPr="008C4093" w:rsidRDefault="008C4093" w:rsidP="008C4093">
            <w:pPr>
              <w:spacing w:after="22" w:line="259" w:lineRule="auto"/>
              <w:ind w:left="-48"/>
              <w:rPr>
                <w:rFonts w:ascii="Times New Roman" w:eastAsia="Times New Roman" w:hAnsi="Times New Roman" w:cs="Times New Roman"/>
                <w:color w:val="000000"/>
                <w:sz w:val="24"/>
              </w:rPr>
            </w:pPr>
            <w:proofErr w:type="spellStart"/>
            <w:r w:rsidRPr="008C4093">
              <w:rPr>
                <w:rFonts w:ascii="Times New Roman" w:eastAsia="Times New Roman" w:hAnsi="Times New Roman" w:cs="Times New Roman"/>
                <w:color w:val="000000"/>
                <w:sz w:val="24"/>
              </w:rPr>
              <w:t>сти</w:t>
            </w:r>
            <w:proofErr w:type="spellEnd"/>
            <w:r w:rsidRPr="008C4093">
              <w:rPr>
                <w:rFonts w:ascii="Times New Roman" w:eastAsia="Times New Roman" w:hAnsi="Times New Roman" w:cs="Times New Roman"/>
                <w:color w:val="000000"/>
                <w:sz w:val="24"/>
              </w:rPr>
              <w:t xml:space="preserve"> </w:t>
            </w:r>
          </w:p>
          <w:p w14:paraId="40750939" w14:textId="77777777" w:rsidR="008C4093" w:rsidRPr="008C4093" w:rsidRDefault="008C4093" w:rsidP="008C4093">
            <w:pPr>
              <w:spacing w:line="259" w:lineRule="auto"/>
              <w:ind w:left="-15"/>
              <w:rPr>
                <w:rFonts w:ascii="Times New Roman" w:eastAsia="Times New Roman" w:hAnsi="Times New Roman" w:cs="Times New Roman"/>
                <w:color w:val="000000"/>
                <w:sz w:val="24"/>
              </w:rPr>
            </w:pPr>
            <w:proofErr w:type="spellStart"/>
            <w:r w:rsidRPr="008C4093">
              <w:rPr>
                <w:rFonts w:ascii="Times New Roman" w:eastAsia="Times New Roman" w:hAnsi="Times New Roman" w:cs="Times New Roman"/>
                <w:color w:val="000000"/>
                <w:sz w:val="24"/>
              </w:rPr>
              <w:t>орства</w:t>
            </w:r>
            <w:proofErr w:type="spellEnd"/>
            <w:r w:rsidRPr="008C4093">
              <w:rPr>
                <w:rFonts w:ascii="Times New Roman" w:eastAsia="Times New Roman" w:hAnsi="Times New Roman" w:cs="Times New Roman"/>
                <w:color w:val="000000"/>
                <w:sz w:val="24"/>
              </w:rPr>
              <w:t xml:space="preserve"> </w:t>
            </w:r>
          </w:p>
        </w:tc>
      </w:tr>
      <w:tr w:rsidR="008C4093" w:rsidRPr="008C4093" w14:paraId="108CA7DC" w14:textId="77777777" w:rsidTr="005847F1">
        <w:trPr>
          <w:trHeight w:val="3044"/>
        </w:trPr>
        <w:tc>
          <w:tcPr>
            <w:tcW w:w="2819" w:type="dxa"/>
            <w:tcBorders>
              <w:top w:val="single" w:sz="4" w:space="0" w:color="000000"/>
              <w:left w:val="single" w:sz="4" w:space="0" w:color="000000"/>
              <w:bottom w:val="single" w:sz="4" w:space="0" w:color="000000"/>
              <w:right w:val="single" w:sz="4" w:space="0" w:color="000000"/>
            </w:tcBorders>
          </w:tcPr>
          <w:p w14:paraId="5B3F3AE6" w14:textId="77777777" w:rsidR="008C4093" w:rsidRPr="008C4093" w:rsidRDefault="008C4093" w:rsidP="008C4093">
            <w:pPr>
              <w:spacing w:line="259"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Подкрепа за личностно развитие на децата </w:t>
            </w:r>
          </w:p>
        </w:tc>
        <w:tc>
          <w:tcPr>
            <w:tcW w:w="2794" w:type="dxa"/>
            <w:tcBorders>
              <w:top w:val="single" w:sz="4" w:space="0" w:color="000000"/>
              <w:left w:val="single" w:sz="4" w:space="0" w:color="000000"/>
              <w:bottom w:val="single" w:sz="4" w:space="0" w:color="000000"/>
              <w:right w:val="single" w:sz="4" w:space="0" w:color="000000"/>
            </w:tcBorders>
          </w:tcPr>
          <w:p w14:paraId="23C36AAA" w14:textId="77777777" w:rsidR="008C4093" w:rsidRPr="008C4093" w:rsidRDefault="008C4093" w:rsidP="008C4093">
            <w:pPr>
              <w:spacing w:line="259" w:lineRule="auto"/>
              <w:ind w:left="106" w:right="93"/>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Идентифициране на децата, които имат нужда от обща и допълнителна подкрепа за личностно развитие </w:t>
            </w:r>
          </w:p>
        </w:tc>
        <w:tc>
          <w:tcPr>
            <w:tcW w:w="2790" w:type="dxa"/>
            <w:tcBorders>
              <w:top w:val="single" w:sz="4" w:space="0" w:color="000000"/>
              <w:left w:val="single" w:sz="4" w:space="0" w:color="000000"/>
              <w:bottom w:val="single" w:sz="4" w:space="0" w:color="000000"/>
              <w:right w:val="single" w:sz="4" w:space="0" w:color="000000"/>
            </w:tcBorders>
          </w:tcPr>
          <w:p w14:paraId="1ADFBED2" w14:textId="77777777" w:rsidR="008C4093" w:rsidRPr="008C4093" w:rsidRDefault="008C4093" w:rsidP="008C4093">
            <w:pPr>
              <w:spacing w:line="259" w:lineRule="auto"/>
              <w:ind w:left="106" w:right="9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Провеждане на скрининг на всички деца на възраст между 3 г. и 3,6 г.; Провеждане на входяща, междинна и изходяща диагностика на постиженията на децата; Обследване на индивидуалните интереси и заложбите на децата. </w:t>
            </w:r>
          </w:p>
        </w:tc>
        <w:tc>
          <w:tcPr>
            <w:tcW w:w="2795" w:type="dxa"/>
            <w:tcBorders>
              <w:top w:val="single" w:sz="4" w:space="0" w:color="000000"/>
              <w:left w:val="single" w:sz="4" w:space="0" w:color="000000"/>
              <w:bottom w:val="single" w:sz="4" w:space="0" w:color="000000"/>
              <w:right w:val="single" w:sz="4" w:space="0" w:color="000000"/>
            </w:tcBorders>
          </w:tcPr>
          <w:p w14:paraId="14A84792" w14:textId="77777777" w:rsidR="008C4093" w:rsidRPr="008C4093" w:rsidRDefault="008C4093" w:rsidP="008C4093">
            <w:pPr>
              <w:spacing w:after="3" w:line="238" w:lineRule="auto"/>
              <w:ind w:left="110" w:right="9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Ранно откриване на обучителни затруднения и ранна интервенция, чрез ресурсно </w:t>
            </w:r>
          </w:p>
          <w:p w14:paraId="16CE783E" w14:textId="77777777" w:rsidR="008C4093" w:rsidRPr="008C4093" w:rsidRDefault="008C4093" w:rsidP="008C4093">
            <w:pPr>
              <w:spacing w:line="250" w:lineRule="auto"/>
              <w:ind w:left="110" w:right="34"/>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подпомагане, психологическа подкрепа и логопедична работа.  </w:t>
            </w:r>
          </w:p>
          <w:p w14:paraId="09E7B1F3" w14:textId="77777777" w:rsidR="008C4093" w:rsidRPr="008C4093" w:rsidRDefault="008C4093" w:rsidP="008C4093">
            <w:pPr>
              <w:spacing w:after="50" w:line="236" w:lineRule="auto"/>
              <w:ind w:left="11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Създаване на индивидуални планове </w:t>
            </w:r>
          </w:p>
          <w:p w14:paraId="18A27F70"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 подкрепа; </w:t>
            </w:r>
          </w:p>
        </w:tc>
        <w:tc>
          <w:tcPr>
            <w:tcW w:w="2799" w:type="dxa"/>
            <w:gridSpan w:val="2"/>
            <w:tcBorders>
              <w:top w:val="single" w:sz="4" w:space="0" w:color="000000"/>
              <w:left w:val="single" w:sz="4" w:space="0" w:color="000000"/>
              <w:bottom w:val="single" w:sz="4" w:space="0" w:color="000000"/>
              <w:right w:val="single" w:sz="4" w:space="0" w:color="000000"/>
            </w:tcBorders>
          </w:tcPr>
          <w:p w14:paraId="2CFF9C18"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Постоянен </w:t>
            </w:r>
          </w:p>
          <w:p w14:paraId="6514053B" w14:textId="77777777" w:rsidR="008C4093" w:rsidRPr="008C4093" w:rsidRDefault="008C4093" w:rsidP="008C4093">
            <w:pPr>
              <w:spacing w:after="48" w:line="238" w:lineRule="auto"/>
              <w:ind w:left="110" w:right="95"/>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Централен бюджет; Общински бюджет; Делегиран бюджет; </w:t>
            </w:r>
          </w:p>
          <w:p w14:paraId="4C199155" w14:textId="77777777" w:rsidR="008C4093" w:rsidRPr="008C4093" w:rsidRDefault="008C4093" w:rsidP="008C4093">
            <w:pPr>
              <w:spacing w:after="20"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Проектни дейности </w:t>
            </w:r>
          </w:p>
          <w:p w14:paraId="0BE94F1C" w14:textId="77777777" w:rsidR="008C4093" w:rsidRPr="008C4093" w:rsidRDefault="008C4093" w:rsidP="008C4093">
            <w:pPr>
              <w:spacing w:line="259" w:lineRule="auto"/>
              <w:ind w:left="110"/>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Дарения и спонсорства </w:t>
            </w:r>
          </w:p>
        </w:tc>
      </w:tr>
    </w:tbl>
    <w:p w14:paraId="7F106FB8" w14:textId="77777777" w:rsidR="008C4093" w:rsidRPr="008C4093" w:rsidRDefault="008C4093" w:rsidP="008C4093">
      <w:pPr>
        <w:spacing w:before="0" w:after="0" w:line="259" w:lineRule="auto"/>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7" w:type="dxa"/>
          <w:left w:w="106" w:type="dxa"/>
          <w:right w:w="46" w:type="dxa"/>
        </w:tblCellMar>
        <w:tblLook w:val="04A0" w:firstRow="1" w:lastRow="0" w:firstColumn="1" w:lastColumn="0" w:noHBand="0" w:noVBand="1"/>
      </w:tblPr>
      <w:tblGrid>
        <w:gridCol w:w="2818"/>
        <w:gridCol w:w="2794"/>
        <w:gridCol w:w="2790"/>
        <w:gridCol w:w="2795"/>
        <w:gridCol w:w="2799"/>
      </w:tblGrid>
      <w:tr w:rsidR="008C4093" w:rsidRPr="008C4093" w14:paraId="31A0E271" w14:textId="77777777" w:rsidTr="005847F1">
        <w:trPr>
          <w:trHeight w:val="2219"/>
        </w:trPr>
        <w:tc>
          <w:tcPr>
            <w:tcW w:w="2819" w:type="dxa"/>
            <w:tcBorders>
              <w:top w:val="single" w:sz="4" w:space="0" w:color="000000"/>
              <w:left w:val="single" w:sz="4" w:space="0" w:color="000000"/>
              <w:bottom w:val="single" w:sz="4" w:space="0" w:color="000000"/>
              <w:right w:val="single" w:sz="4" w:space="0" w:color="000000"/>
            </w:tcBorders>
          </w:tcPr>
          <w:p w14:paraId="349AED04"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tcBorders>
              <w:top w:val="single" w:sz="4" w:space="0" w:color="000000"/>
              <w:left w:val="single" w:sz="4" w:space="0" w:color="000000"/>
              <w:bottom w:val="single" w:sz="4" w:space="0" w:color="000000"/>
              <w:right w:val="single" w:sz="4" w:space="0" w:color="000000"/>
            </w:tcBorders>
          </w:tcPr>
          <w:p w14:paraId="36838001"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0" w:type="dxa"/>
            <w:tcBorders>
              <w:top w:val="single" w:sz="4" w:space="0" w:color="000000"/>
              <w:left w:val="single" w:sz="4" w:space="0" w:color="000000"/>
              <w:bottom w:val="single" w:sz="4" w:space="0" w:color="000000"/>
              <w:right w:val="single" w:sz="4" w:space="0" w:color="000000"/>
            </w:tcBorders>
          </w:tcPr>
          <w:p w14:paraId="6DD28020" w14:textId="77777777" w:rsidR="008C4093" w:rsidRPr="008C4093" w:rsidRDefault="008C4093" w:rsidP="008C4093">
            <w:pPr>
              <w:spacing w:line="259" w:lineRule="auto"/>
              <w:ind w:right="6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Ранно откриване на талантите </w:t>
            </w:r>
            <w:r w:rsidRPr="008C4093">
              <w:rPr>
                <w:rFonts w:ascii="Times New Roman" w:eastAsia="Times New Roman" w:hAnsi="Times New Roman" w:cs="Times New Roman"/>
                <w:color w:val="000000"/>
                <w:sz w:val="24"/>
              </w:rPr>
              <w:tab/>
              <w:t xml:space="preserve">и идентифициране на децата с изявени дарби – включването им в обща подкрепа за личностно развитие. </w:t>
            </w:r>
          </w:p>
        </w:tc>
        <w:tc>
          <w:tcPr>
            <w:tcW w:w="2795" w:type="dxa"/>
            <w:tcBorders>
              <w:top w:val="single" w:sz="4" w:space="0" w:color="000000"/>
              <w:left w:val="single" w:sz="4" w:space="0" w:color="000000"/>
              <w:bottom w:val="single" w:sz="4" w:space="0" w:color="000000"/>
              <w:right w:val="single" w:sz="4" w:space="0" w:color="000000"/>
            </w:tcBorders>
          </w:tcPr>
          <w:p w14:paraId="3F8A3CB1" w14:textId="77777777" w:rsidR="008C4093" w:rsidRPr="008C4093" w:rsidRDefault="008C4093" w:rsidP="008C4093">
            <w:pPr>
              <w:spacing w:line="276" w:lineRule="auto"/>
              <w:ind w:left="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Сформиране на ЕПЛР на всяко отделно дете. </w:t>
            </w:r>
          </w:p>
          <w:p w14:paraId="35472FE3" w14:textId="77777777" w:rsidR="008C4093" w:rsidRPr="008C4093" w:rsidRDefault="008C4093" w:rsidP="008C4093">
            <w:pPr>
              <w:spacing w:line="238" w:lineRule="auto"/>
              <w:ind w:left="5" w:right="57"/>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Подкрепа на децата с изявени дарби, чрез включването им в </w:t>
            </w:r>
          </w:p>
          <w:p w14:paraId="0704EC4A" w14:textId="77777777" w:rsidR="008C4093" w:rsidRPr="008C4093" w:rsidRDefault="008C4093" w:rsidP="008C4093">
            <w:pPr>
              <w:spacing w:line="259" w:lineRule="auto"/>
              <w:ind w:left="5" w:right="6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допълнителни занимания по интереси, участие в клубове и пр. </w:t>
            </w:r>
          </w:p>
        </w:tc>
        <w:tc>
          <w:tcPr>
            <w:tcW w:w="2799" w:type="dxa"/>
            <w:tcBorders>
              <w:top w:val="single" w:sz="4" w:space="0" w:color="000000"/>
              <w:left w:val="single" w:sz="4" w:space="0" w:color="000000"/>
              <w:bottom w:val="single" w:sz="4" w:space="0" w:color="000000"/>
              <w:right w:val="single" w:sz="4" w:space="0" w:color="000000"/>
            </w:tcBorders>
          </w:tcPr>
          <w:p w14:paraId="62E977AC" w14:textId="77777777" w:rsidR="008C4093" w:rsidRPr="008C4093" w:rsidRDefault="008C4093" w:rsidP="008C4093">
            <w:pPr>
              <w:spacing w:line="259" w:lineRule="auto"/>
              <w:rPr>
                <w:rFonts w:ascii="Times New Roman" w:eastAsia="Times New Roman" w:hAnsi="Times New Roman" w:cs="Times New Roman"/>
                <w:color w:val="000000"/>
                <w:sz w:val="24"/>
              </w:rPr>
            </w:pPr>
          </w:p>
        </w:tc>
      </w:tr>
      <w:tr w:rsidR="008C4093" w:rsidRPr="008C4093" w14:paraId="075E9EA8" w14:textId="77777777" w:rsidTr="005847F1">
        <w:trPr>
          <w:trHeight w:val="5805"/>
        </w:trPr>
        <w:tc>
          <w:tcPr>
            <w:tcW w:w="2819" w:type="dxa"/>
            <w:tcBorders>
              <w:top w:val="single" w:sz="4" w:space="0" w:color="000000"/>
              <w:left w:val="single" w:sz="4" w:space="0" w:color="000000"/>
              <w:bottom w:val="single" w:sz="4" w:space="0" w:color="000000"/>
              <w:right w:val="single" w:sz="4" w:space="0" w:color="000000"/>
            </w:tcBorders>
          </w:tcPr>
          <w:p w14:paraId="041BE48B" w14:textId="77777777" w:rsidR="008C4093" w:rsidRPr="008C4093" w:rsidRDefault="008C4093" w:rsidP="008C4093">
            <w:pPr>
              <w:spacing w:line="259" w:lineRule="auto"/>
              <w:ind w:left="5"/>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Физическа активност и спортни дейности </w:t>
            </w:r>
          </w:p>
        </w:tc>
        <w:tc>
          <w:tcPr>
            <w:tcW w:w="2794" w:type="dxa"/>
            <w:tcBorders>
              <w:top w:val="single" w:sz="4" w:space="0" w:color="000000"/>
              <w:left w:val="single" w:sz="4" w:space="0" w:color="000000"/>
              <w:bottom w:val="single" w:sz="4" w:space="0" w:color="000000"/>
              <w:right w:val="single" w:sz="4" w:space="0" w:color="000000"/>
            </w:tcBorders>
          </w:tcPr>
          <w:p w14:paraId="3D1B53A8" w14:textId="77777777" w:rsidR="008C4093" w:rsidRPr="008C4093" w:rsidRDefault="008C4093" w:rsidP="008C4093">
            <w:pPr>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Планиране, </w:t>
            </w:r>
          </w:p>
          <w:p w14:paraId="5C651F7C" w14:textId="77777777" w:rsidR="008C4093" w:rsidRPr="008C4093" w:rsidRDefault="008C4093" w:rsidP="008C4093">
            <w:pPr>
              <w:spacing w:line="243" w:lineRule="auto"/>
              <w:ind w:right="6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организиране и провеждане на образователен и възпитателен процес, подчинен на активен и ефективен седмичен двигателен режим, съобразен с възрастовите характеристики и </w:t>
            </w:r>
          </w:p>
          <w:p w14:paraId="2E75AE84" w14:textId="77777777" w:rsidR="008C4093" w:rsidRPr="008C4093" w:rsidRDefault="008C4093" w:rsidP="008C4093">
            <w:pPr>
              <w:spacing w:line="259" w:lineRule="auto"/>
              <w:ind w:right="6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индивидуалните потребности на всяко дете; Организиране на дейности и активности на открито в и извън детското заведение. </w:t>
            </w:r>
          </w:p>
        </w:tc>
        <w:tc>
          <w:tcPr>
            <w:tcW w:w="2790" w:type="dxa"/>
            <w:tcBorders>
              <w:top w:val="single" w:sz="4" w:space="0" w:color="000000"/>
              <w:left w:val="single" w:sz="4" w:space="0" w:color="000000"/>
              <w:bottom w:val="single" w:sz="4" w:space="0" w:color="000000"/>
              <w:right w:val="single" w:sz="4" w:space="0" w:color="000000"/>
            </w:tcBorders>
          </w:tcPr>
          <w:p w14:paraId="73B4C8F4" w14:textId="77777777" w:rsidR="008C4093" w:rsidRPr="008C4093" w:rsidRDefault="008C4093" w:rsidP="008C4093">
            <w:pPr>
              <w:spacing w:line="245" w:lineRule="auto"/>
              <w:ind w:right="61"/>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Подбор и провеждане на разнообразни форми за двигателна активност и </w:t>
            </w:r>
            <w:proofErr w:type="spellStart"/>
            <w:r w:rsidRPr="008C4093">
              <w:rPr>
                <w:rFonts w:ascii="Times New Roman" w:eastAsia="Times New Roman" w:hAnsi="Times New Roman" w:cs="Times New Roman"/>
                <w:color w:val="000000"/>
                <w:sz w:val="24"/>
              </w:rPr>
              <w:t>занемания</w:t>
            </w:r>
            <w:proofErr w:type="spellEnd"/>
            <w:r w:rsidRPr="008C4093">
              <w:rPr>
                <w:rFonts w:ascii="Times New Roman" w:eastAsia="Times New Roman" w:hAnsi="Times New Roman" w:cs="Times New Roman"/>
                <w:color w:val="000000"/>
                <w:sz w:val="24"/>
              </w:rPr>
              <w:t xml:space="preserve"> с физическа култура и спорт, които да формират у децата траен интерес към активна двигателна дейност и да създадат положително </w:t>
            </w:r>
            <w:proofErr w:type="spellStart"/>
            <w:r w:rsidRPr="008C4093">
              <w:rPr>
                <w:rFonts w:ascii="Times New Roman" w:eastAsia="Times New Roman" w:hAnsi="Times New Roman" w:cs="Times New Roman"/>
                <w:color w:val="000000"/>
                <w:sz w:val="24"/>
              </w:rPr>
              <w:t>емеционално</w:t>
            </w:r>
            <w:proofErr w:type="spellEnd"/>
            <w:r w:rsidRPr="008C4093">
              <w:rPr>
                <w:rFonts w:ascii="Times New Roman" w:eastAsia="Times New Roman" w:hAnsi="Times New Roman" w:cs="Times New Roman"/>
                <w:color w:val="000000"/>
                <w:sz w:val="24"/>
              </w:rPr>
              <w:t xml:space="preserve"> отношение към физическото възпитание и спорта; </w:t>
            </w:r>
          </w:p>
          <w:p w14:paraId="798E3205" w14:textId="77777777" w:rsidR="008C4093" w:rsidRPr="008C4093" w:rsidRDefault="008C4093" w:rsidP="008C4093">
            <w:pPr>
              <w:spacing w:line="259" w:lineRule="auto"/>
              <w:ind w:right="60"/>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Обогатяване на материалната база на детското заведение с оглед ефективната организация и провеждане на заниманията с физическо възпитание и спорт; </w:t>
            </w:r>
          </w:p>
        </w:tc>
        <w:tc>
          <w:tcPr>
            <w:tcW w:w="2795" w:type="dxa"/>
            <w:tcBorders>
              <w:top w:val="single" w:sz="4" w:space="0" w:color="000000"/>
              <w:left w:val="single" w:sz="4" w:space="0" w:color="000000"/>
              <w:bottom w:val="single" w:sz="4" w:space="0" w:color="000000"/>
              <w:right w:val="single" w:sz="4" w:space="0" w:color="000000"/>
            </w:tcBorders>
          </w:tcPr>
          <w:p w14:paraId="5F21F3E8" w14:textId="77777777" w:rsidR="008C4093" w:rsidRPr="008C4093" w:rsidRDefault="008C4093" w:rsidP="008C4093">
            <w:pPr>
              <w:spacing w:after="35" w:line="255" w:lineRule="auto"/>
              <w:ind w:right="56"/>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Целесъобразно възпитание и правилно физическо развитие на децата </w:t>
            </w:r>
            <w:r w:rsidRPr="008C4093">
              <w:rPr>
                <w:rFonts w:ascii="Times New Roman" w:eastAsia="Times New Roman" w:hAnsi="Times New Roman" w:cs="Times New Roman"/>
                <w:color w:val="000000"/>
                <w:sz w:val="24"/>
              </w:rPr>
              <w:tab/>
              <w:t xml:space="preserve">с </w:t>
            </w:r>
            <w:r w:rsidRPr="008C4093">
              <w:rPr>
                <w:rFonts w:ascii="Times New Roman" w:eastAsia="Times New Roman" w:hAnsi="Times New Roman" w:cs="Times New Roman"/>
                <w:color w:val="000000"/>
                <w:sz w:val="24"/>
              </w:rPr>
              <w:tab/>
              <w:t xml:space="preserve">оглед повишаване на тяхната дееспособност </w:t>
            </w:r>
            <w:r w:rsidRPr="008C4093">
              <w:rPr>
                <w:rFonts w:ascii="Times New Roman" w:eastAsia="Times New Roman" w:hAnsi="Times New Roman" w:cs="Times New Roman"/>
                <w:color w:val="000000"/>
                <w:sz w:val="24"/>
              </w:rPr>
              <w:tab/>
              <w:t xml:space="preserve">и формиране </w:t>
            </w:r>
            <w:r w:rsidRPr="008C4093">
              <w:rPr>
                <w:rFonts w:ascii="Times New Roman" w:eastAsia="Times New Roman" w:hAnsi="Times New Roman" w:cs="Times New Roman"/>
                <w:color w:val="000000"/>
                <w:sz w:val="24"/>
              </w:rPr>
              <w:tab/>
              <w:t xml:space="preserve">на физическите </w:t>
            </w:r>
            <w:r w:rsidRPr="008C4093">
              <w:rPr>
                <w:rFonts w:ascii="Times New Roman" w:eastAsia="Times New Roman" w:hAnsi="Times New Roman" w:cs="Times New Roman"/>
                <w:color w:val="000000"/>
                <w:sz w:val="24"/>
              </w:rPr>
              <w:tab/>
              <w:t xml:space="preserve">им </w:t>
            </w:r>
          </w:p>
          <w:p w14:paraId="3497027E" w14:textId="77777777" w:rsidR="008C4093" w:rsidRPr="008C4093" w:rsidRDefault="008C4093" w:rsidP="008C4093">
            <w:pPr>
              <w:spacing w:line="259" w:lineRule="auto"/>
              <w:ind w:left="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качества; </w:t>
            </w:r>
          </w:p>
          <w:p w14:paraId="2047753D" w14:textId="77777777" w:rsidR="008C4093" w:rsidRPr="008C4093" w:rsidRDefault="008C4093" w:rsidP="008C4093">
            <w:pPr>
              <w:spacing w:after="23" w:line="260" w:lineRule="auto"/>
              <w:ind w:right="56"/>
              <w:jc w:val="right"/>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Закаляване на детския организъм </w:t>
            </w:r>
            <w:r w:rsidRPr="008C4093">
              <w:rPr>
                <w:rFonts w:ascii="Times New Roman" w:eastAsia="Times New Roman" w:hAnsi="Times New Roman" w:cs="Times New Roman"/>
                <w:color w:val="000000"/>
                <w:sz w:val="24"/>
              </w:rPr>
              <w:tab/>
              <w:t xml:space="preserve">и ограничаване </w:t>
            </w:r>
            <w:r w:rsidRPr="008C4093">
              <w:rPr>
                <w:rFonts w:ascii="Times New Roman" w:eastAsia="Times New Roman" w:hAnsi="Times New Roman" w:cs="Times New Roman"/>
                <w:color w:val="000000"/>
                <w:sz w:val="24"/>
              </w:rPr>
              <w:tab/>
              <w:t xml:space="preserve">на целогодишната заболеваемост в групите; Формиране у децата и техните </w:t>
            </w:r>
            <w:r w:rsidRPr="008C4093">
              <w:rPr>
                <w:rFonts w:ascii="Times New Roman" w:eastAsia="Times New Roman" w:hAnsi="Times New Roman" w:cs="Times New Roman"/>
                <w:color w:val="000000"/>
                <w:sz w:val="24"/>
              </w:rPr>
              <w:tab/>
              <w:t xml:space="preserve">семейства </w:t>
            </w:r>
            <w:r w:rsidRPr="008C4093">
              <w:rPr>
                <w:rFonts w:ascii="Times New Roman" w:eastAsia="Times New Roman" w:hAnsi="Times New Roman" w:cs="Times New Roman"/>
                <w:color w:val="000000"/>
                <w:sz w:val="24"/>
              </w:rPr>
              <w:tab/>
              <w:t xml:space="preserve">на траен </w:t>
            </w:r>
            <w:r w:rsidRPr="008C4093">
              <w:rPr>
                <w:rFonts w:ascii="Times New Roman" w:eastAsia="Times New Roman" w:hAnsi="Times New Roman" w:cs="Times New Roman"/>
                <w:color w:val="000000"/>
                <w:sz w:val="24"/>
              </w:rPr>
              <w:tab/>
              <w:t xml:space="preserve">интерес </w:t>
            </w:r>
            <w:r w:rsidRPr="008C4093">
              <w:rPr>
                <w:rFonts w:ascii="Times New Roman" w:eastAsia="Times New Roman" w:hAnsi="Times New Roman" w:cs="Times New Roman"/>
                <w:color w:val="000000"/>
                <w:sz w:val="24"/>
              </w:rPr>
              <w:tab/>
              <w:t xml:space="preserve">към бъдещи занимания със </w:t>
            </w:r>
            <w:r w:rsidRPr="008C4093">
              <w:rPr>
                <w:rFonts w:ascii="Times New Roman" w:eastAsia="Times New Roman" w:hAnsi="Times New Roman" w:cs="Times New Roman"/>
                <w:color w:val="000000"/>
                <w:sz w:val="24"/>
              </w:rPr>
              <w:lastRenderedPageBreak/>
              <w:t xml:space="preserve">физическа </w:t>
            </w:r>
            <w:r w:rsidRPr="008C4093">
              <w:rPr>
                <w:rFonts w:ascii="Times New Roman" w:eastAsia="Times New Roman" w:hAnsi="Times New Roman" w:cs="Times New Roman"/>
                <w:color w:val="000000"/>
                <w:sz w:val="24"/>
              </w:rPr>
              <w:tab/>
              <w:t xml:space="preserve">култура </w:t>
            </w:r>
            <w:r w:rsidRPr="008C4093">
              <w:rPr>
                <w:rFonts w:ascii="Times New Roman" w:eastAsia="Times New Roman" w:hAnsi="Times New Roman" w:cs="Times New Roman"/>
                <w:color w:val="000000"/>
                <w:sz w:val="24"/>
              </w:rPr>
              <w:tab/>
              <w:t xml:space="preserve">и </w:t>
            </w:r>
          </w:p>
          <w:p w14:paraId="70697A5A" w14:textId="77777777" w:rsidR="008C4093" w:rsidRPr="008C4093" w:rsidRDefault="008C4093" w:rsidP="008C4093">
            <w:pPr>
              <w:spacing w:line="259" w:lineRule="auto"/>
              <w:ind w:left="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спорт; </w:t>
            </w:r>
          </w:p>
        </w:tc>
        <w:tc>
          <w:tcPr>
            <w:tcW w:w="2799" w:type="dxa"/>
            <w:tcBorders>
              <w:top w:val="single" w:sz="4" w:space="0" w:color="000000"/>
              <w:left w:val="single" w:sz="4" w:space="0" w:color="000000"/>
              <w:bottom w:val="single" w:sz="4" w:space="0" w:color="000000"/>
              <w:right w:val="single" w:sz="4" w:space="0" w:color="000000"/>
            </w:tcBorders>
          </w:tcPr>
          <w:p w14:paraId="1987BCB1" w14:textId="77777777" w:rsidR="008C4093" w:rsidRPr="008C4093" w:rsidRDefault="008C4093" w:rsidP="008C4093">
            <w:pPr>
              <w:spacing w:line="259" w:lineRule="auto"/>
              <w:ind w:left="5"/>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lastRenderedPageBreak/>
              <w:t xml:space="preserve"> </w:t>
            </w:r>
          </w:p>
        </w:tc>
      </w:tr>
    </w:tbl>
    <w:p w14:paraId="53F94A07"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tbl>
      <w:tblPr>
        <w:tblStyle w:val="TableGrid"/>
        <w:tblW w:w="13996" w:type="dxa"/>
        <w:tblInd w:w="5" w:type="dxa"/>
        <w:tblCellMar>
          <w:top w:w="54" w:type="dxa"/>
          <w:left w:w="106" w:type="dxa"/>
          <w:right w:w="47" w:type="dxa"/>
        </w:tblCellMar>
        <w:tblLook w:val="04A0" w:firstRow="1" w:lastRow="0" w:firstColumn="1" w:lastColumn="0" w:noHBand="0" w:noVBand="1"/>
      </w:tblPr>
      <w:tblGrid>
        <w:gridCol w:w="2818"/>
        <w:gridCol w:w="2794"/>
        <w:gridCol w:w="2790"/>
        <w:gridCol w:w="2795"/>
        <w:gridCol w:w="2799"/>
      </w:tblGrid>
      <w:tr w:rsidR="008C4093" w:rsidRPr="008C4093" w14:paraId="3ACDD247" w14:textId="77777777" w:rsidTr="005847F1">
        <w:trPr>
          <w:trHeight w:val="2492"/>
        </w:trPr>
        <w:tc>
          <w:tcPr>
            <w:tcW w:w="2819" w:type="dxa"/>
            <w:tcBorders>
              <w:top w:val="single" w:sz="4" w:space="0" w:color="000000"/>
              <w:left w:val="single" w:sz="4" w:space="0" w:color="000000"/>
              <w:bottom w:val="single" w:sz="4" w:space="0" w:color="000000"/>
              <w:right w:val="single" w:sz="4" w:space="0" w:color="000000"/>
            </w:tcBorders>
          </w:tcPr>
          <w:p w14:paraId="1D99D4D3"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4" w:type="dxa"/>
            <w:tcBorders>
              <w:top w:val="single" w:sz="4" w:space="0" w:color="000000"/>
              <w:left w:val="single" w:sz="4" w:space="0" w:color="000000"/>
              <w:bottom w:val="single" w:sz="4" w:space="0" w:color="000000"/>
              <w:right w:val="single" w:sz="4" w:space="0" w:color="000000"/>
            </w:tcBorders>
          </w:tcPr>
          <w:p w14:paraId="318653CE" w14:textId="77777777" w:rsidR="008C4093" w:rsidRPr="008C4093" w:rsidRDefault="008C4093" w:rsidP="008C4093">
            <w:pPr>
              <w:spacing w:line="259" w:lineRule="auto"/>
              <w:rPr>
                <w:rFonts w:ascii="Times New Roman" w:eastAsia="Times New Roman" w:hAnsi="Times New Roman" w:cs="Times New Roman"/>
                <w:color w:val="000000"/>
                <w:sz w:val="24"/>
              </w:rPr>
            </w:pPr>
          </w:p>
        </w:tc>
        <w:tc>
          <w:tcPr>
            <w:tcW w:w="2790" w:type="dxa"/>
            <w:tcBorders>
              <w:top w:val="single" w:sz="4" w:space="0" w:color="000000"/>
              <w:left w:val="single" w:sz="4" w:space="0" w:color="000000"/>
              <w:bottom w:val="single" w:sz="4" w:space="0" w:color="000000"/>
              <w:right w:val="single" w:sz="4" w:space="0" w:color="000000"/>
            </w:tcBorders>
          </w:tcPr>
          <w:p w14:paraId="0949E5AC" w14:textId="77777777" w:rsidR="008C4093" w:rsidRPr="008C4093" w:rsidRDefault="008C4093" w:rsidP="008C4093">
            <w:pPr>
              <w:spacing w:line="259" w:lineRule="auto"/>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Развитие </w:t>
            </w:r>
            <w:r w:rsidRPr="008C4093">
              <w:rPr>
                <w:rFonts w:ascii="Times New Roman" w:eastAsia="Times New Roman" w:hAnsi="Times New Roman" w:cs="Times New Roman"/>
                <w:color w:val="000000"/>
                <w:sz w:val="24"/>
              </w:rPr>
              <w:tab/>
              <w:t xml:space="preserve">на положителни </w:t>
            </w:r>
            <w:r w:rsidRPr="008C4093">
              <w:rPr>
                <w:rFonts w:ascii="Times New Roman" w:eastAsia="Times New Roman" w:hAnsi="Times New Roman" w:cs="Times New Roman"/>
                <w:color w:val="000000"/>
                <w:sz w:val="24"/>
              </w:rPr>
              <w:tab/>
              <w:t xml:space="preserve">качества на детската личност – активност, инициативност, дисциплинираност. </w:t>
            </w:r>
          </w:p>
        </w:tc>
        <w:tc>
          <w:tcPr>
            <w:tcW w:w="2795" w:type="dxa"/>
            <w:tcBorders>
              <w:top w:val="single" w:sz="4" w:space="0" w:color="000000"/>
              <w:left w:val="single" w:sz="4" w:space="0" w:color="000000"/>
              <w:bottom w:val="single" w:sz="4" w:space="0" w:color="000000"/>
              <w:right w:val="single" w:sz="4" w:space="0" w:color="000000"/>
            </w:tcBorders>
          </w:tcPr>
          <w:p w14:paraId="72FCB72C" w14:textId="77777777" w:rsidR="008C4093" w:rsidRPr="008C4093" w:rsidRDefault="008C4093" w:rsidP="008C4093">
            <w:pPr>
              <w:spacing w:line="259" w:lineRule="auto"/>
              <w:ind w:left="5" w:right="54"/>
              <w:jc w:val="both"/>
              <w:rPr>
                <w:rFonts w:ascii="Times New Roman" w:eastAsia="Times New Roman" w:hAnsi="Times New Roman" w:cs="Times New Roman"/>
                <w:color w:val="000000"/>
                <w:sz w:val="24"/>
              </w:rPr>
            </w:pPr>
            <w:r w:rsidRPr="008C4093">
              <w:rPr>
                <w:rFonts w:ascii="Times New Roman" w:eastAsia="Times New Roman" w:hAnsi="Times New Roman" w:cs="Times New Roman"/>
                <w:color w:val="000000"/>
                <w:sz w:val="24"/>
              </w:rPr>
              <w:t xml:space="preserve">Възпитаване у децата на навици за водене на здравословен начин на живот, опазване на собственото здраве и това на околните и безопасно поведение по време на активните двигателни занимания. </w:t>
            </w:r>
          </w:p>
        </w:tc>
        <w:tc>
          <w:tcPr>
            <w:tcW w:w="2799" w:type="dxa"/>
            <w:tcBorders>
              <w:top w:val="single" w:sz="4" w:space="0" w:color="000000"/>
              <w:left w:val="single" w:sz="4" w:space="0" w:color="000000"/>
              <w:bottom w:val="single" w:sz="4" w:space="0" w:color="000000"/>
              <w:right w:val="single" w:sz="4" w:space="0" w:color="000000"/>
            </w:tcBorders>
          </w:tcPr>
          <w:p w14:paraId="640BFBF5" w14:textId="77777777" w:rsidR="008C4093" w:rsidRPr="008C4093" w:rsidRDefault="008C4093" w:rsidP="008C4093">
            <w:pPr>
              <w:spacing w:line="259" w:lineRule="auto"/>
              <w:rPr>
                <w:rFonts w:ascii="Times New Roman" w:eastAsia="Times New Roman" w:hAnsi="Times New Roman" w:cs="Times New Roman"/>
                <w:color w:val="000000"/>
                <w:sz w:val="24"/>
              </w:rPr>
            </w:pPr>
          </w:p>
        </w:tc>
      </w:tr>
    </w:tbl>
    <w:p w14:paraId="0508B355" w14:textId="77777777" w:rsidR="008C4093" w:rsidRPr="008C4093" w:rsidRDefault="008C4093" w:rsidP="008C4093">
      <w:pPr>
        <w:spacing w:before="0" w:after="0"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39D46692" w14:textId="77777777" w:rsidR="008C4093" w:rsidRPr="008C4093" w:rsidRDefault="008C4093" w:rsidP="008C4093">
      <w:pPr>
        <w:spacing w:before="0" w:after="29"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246FCCB4" w14:textId="5D0C50D7" w:rsidR="008C4093" w:rsidRPr="008C4093" w:rsidRDefault="008C4093" w:rsidP="008C4093">
      <w:pPr>
        <w:keepNext/>
        <w:keepLines/>
        <w:spacing w:before="0" w:after="0" w:line="259" w:lineRule="auto"/>
        <w:ind w:left="-5" w:hanging="10"/>
        <w:outlineLvl w:val="1"/>
        <w:rPr>
          <w:rFonts w:ascii="Times New Roman" w:eastAsia="Times New Roman" w:hAnsi="Times New Roman" w:cs="Times New Roman"/>
          <w:b/>
          <w:i/>
          <w:color w:val="000000"/>
          <w:sz w:val="24"/>
          <w:u w:val="single" w:color="000000"/>
          <w:lang w:eastAsia="bg-BG"/>
        </w:rPr>
      </w:pPr>
      <w:r w:rsidRPr="008C4093">
        <w:rPr>
          <w:rFonts w:ascii="Times New Roman" w:eastAsia="Times New Roman" w:hAnsi="Times New Roman" w:cs="Times New Roman"/>
          <w:b/>
          <w:i/>
          <w:color w:val="000000"/>
          <w:sz w:val="24"/>
          <w:u w:val="single" w:color="000000"/>
          <w:lang w:eastAsia="bg-BG"/>
        </w:rPr>
        <w:t>ПЛАНИРАНЕ, НАБЛЮДЕНИЕ И ОТЧИТАНЕ НАИЗПЪЛНЕНИЕТО НА  СТРАТЕГИЯТА</w:t>
      </w:r>
      <w:r w:rsidRPr="008C4093">
        <w:rPr>
          <w:rFonts w:ascii="Times New Roman" w:eastAsia="Times New Roman" w:hAnsi="Times New Roman" w:cs="Times New Roman"/>
          <w:b/>
          <w:i/>
          <w:color w:val="000000"/>
          <w:sz w:val="24"/>
          <w:u w:color="000000"/>
          <w:lang w:eastAsia="bg-BG"/>
        </w:rPr>
        <w:t xml:space="preserve"> </w:t>
      </w:r>
    </w:p>
    <w:p w14:paraId="700CCAD0" w14:textId="77777777" w:rsidR="008C4093" w:rsidRPr="008C4093" w:rsidRDefault="008C4093" w:rsidP="008C4093">
      <w:pPr>
        <w:spacing w:before="0" w:after="23"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35CD7AF5" w14:textId="77777777" w:rsidR="008C4093" w:rsidRPr="008C4093" w:rsidRDefault="008C4093" w:rsidP="008C4093">
      <w:pPr>
        <w:numPr>
          <w:ilvl w:val="0"/>
          <w:numId w:val="15"/>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Цел на изпълнението</w:t>
      </w:r>
      <w:r w:rsidRPr="008C4093">
        <w:rPr>
          <w:rFonts w:ascii="Times New Roman" w:eastAsia="Times New Roman" w:hAnsi="Times New Roman" w:cs="Times New Roman"/>
          <w:color w:val="000000"/>
          <w:sz w:val="24"/>
          <w:lang w:eastAsia="bg-BG"/>
        </w:rPr>
        <w:t xml:space="preserve"> – целта на наблюдението и отчитането на стратегията е да се проследи ефективността на прилаганите планирани мерки, с оглед постигане на очакваните резултати и при необходимост да се приложат нови и/или корективни мерки за изпълнение на целите. </w:t>
      </w:r>
    </w:p>
    <w:p w14:paraId="26F2EA56" w14:textId="3D54E978" w:rsidR="008C4093" w:rsidRPr="008C4093" w:rsidRDefault="008C4093" w:rsidP="008C4093">
      <w:pPr>
        <w:numPr>
          <w:ilvl w:val="0"/>
          <w:numId w:val="15"/>
        </w:numPr>
        <w:spacing w:before="0" w:after="12" w:line="270"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Извършител на оценката</w:t>
      </w:r>
      <w:r w:rsidRPr="008C4093">
        <w:rPr>
          <w:rFonts w:ascii="Times New Roman" w:eastAsia="Times New Roman" w:hAnsi="Times New Roman" w:cs="Times New Roman"/>
          <w:color w:val="000000"/>
          <w:sz w:val="24"/>
          <w:lang w:eastAsia="bg-BG"/>
        </w:rPr>
        <w:t xml:space="preserve"> – оценката на ефективността и изпълнението на стратегията се извършва от директора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в края на всяка учебна година. Педагогическия съвет приема на свое заседание „Годишен отчет за изпълнението на стратегията за съответната учебна година“. Годишният отчет по изпълнението се представя за обсъждане на обществения съвет в ДГ. </w:t>
      </w:r>
    </w:p>
    <w:p w14:paraId="5014BD35" w14:textId="77777777" w:rsidR="008C4093" w:rsidRPr="008C4093" w:rsidRDefault="008C4093" w:rsidP="008C4093">
      <w:pPr>
        <w:numPr>
          <w:ilvl w:val="0"/>
          <w:numId w:val="15"/>
        </w:numPr>
        <w:spacing w:before="0" w:after="23" w:line="259" w:lineRule="auto"/>
        <w:ind w:right="5" w:hanging="36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 xml:space="preserve">Контрол  </w:t>
      </w:r>
      <w:r w:rsidRPr="008C4093">
        <w:rPr>
          <w:rFonts w:ascii="Times New Roman" w:eastAsia="Times New Roman" w:hAnsi="Times New Roman" w:cs="Times New Roman"/>
          <w:color w:val="000000"/>
          <w:sz w:val="24"/>
          <w:lang w:eastAsia="bg-BG"/>
        </w:rPr>
        <w:t xml:space="preserve">- контрол по изпълнението на стратегията се осъществява от директора на детската градина, педагогическия съвет, </w:t>
      </w:r>
    </w:p>
    <w:p w14:paraId="46AB7D89" w14:textId="1BF7F930" w:rsidR="008C4093" w:rsidRPr="008C4093" w:rsidRDefault="008C4093" w:rsidP="008C4093">
      <w:pPr>
        <w:spacing w:before="0" w:after="12" w:line="270" w:lineRule="auto"/>
        <w:ind w:left="73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обществения съвет  и/или други контролни органи /напр. община </w:t>
      </w:r>
      <w:r w:rsidR="00FE4A3F">
        <w:rPr>
          <w:rFonts w:ascii="Times New Roman" w:eastAsia="Times New Roman" w:hAnsi="Times New Roman" w:cs="Times New Roman"/>
          <w:color w:val="000000"/>
          <w:sz w:val="24"/>
          <w:lang w:eastAsia="bg-BG"/>
        </w:rPr>
        <w:t>Севлиево</w:t>
      </w:r>
      <w:r w:rsidRPr="008C4093">
        <w:rPr>
          <w:rFonts w:ascii="Times New Roman" w:eastAsia="Times New Roman" w:hAnsi="Times New Roman" w:cs="Times New Roman"/>
          <w:color w:val="000000"/>
          <w:sz w:val="24"/>
          <w:lang w:eastAsia="bg-BG"/>
        </w:rPr>
        <w:t xml:space="preserve">, РУО – </w:t>
      </w:r>
      <w:r w:rsidR="00FE4A3F">
        <w:rPr>
          <w:rFonts w:ascii="Times New Roman" w:eastAsia="Times New Roman" w:hAnsi="Times New Roman" w:cs="Times New Roman"/>
          <w:color w:val="000000"/>
          <w:sz w:val="24"/>
          <w:lang w:eastAsia="bg-BG"/>
        </w:rPr>
        <w:t>Габрово</w:t>
      </w:r>
      <w:r w:rsidRPr="008C4093">
        <w:rPr>
          <w:rFonts w:ascii="Times New Roman" w:eastAsia="Times New Roman" w:hAnsi="Times New Roman" w:cs="Times New Roman"/>
          <w:color w:val="000000"/>
          <w:sz w:val="24"/>
          <w:lang w:eastAsia="bg-BG"/>
        </w:rPr>
        <w:t xml:space="preserve"> НИО, МОН и пр./ </w:t>
      </w:r>
    </w:p>
    <w:p w14:paraId="3BFBBE19" w14:textId="77777777" w:rsidR="008C4093" w:rsidRPr="008C4093" w:rsidRDefault="008C4093" w:rsidP="008C4093">
      <w:pPr>
        <w:spacing w:before="0" w:after="29"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3B889F1" w14:textId="77777777" w:rsidR="008C4093" w:rsidRPr="008C4093" w:rsidRDefault="008C4093" w:rsidP="008C4093">
      <w:pPr>
        <w:keepNext/>
        <w:keepLines/>
        <w:spacing w:before="0" w:after="0" w:line="259" w:lineRule="auto"/>
        <w:ind w:left="-5" w:hanging="10"/>
        <w:outlineLvl w:val="1"/>
        <w:rPr>
          <w:rFonts w:ascii="Times New Roman" w:eastAsia="Times New Roman" w:hAnsi="Times New Roman" w:cs="Times New Roman"/>
          <w:b/>
          <w:i/>
          <w:color w:val="000000"/>
          <w:sz w:val="24"/>
          <w:u w:val="single" w:color="000000"/>
          <w:lang w:eastAsia="bg-BG"/>
        </w:rPr>
      </w:pPr>
      <w:r w:rsidRPr="008C4093">
        <w:rPr>
          <w:rFonts w:ascii="Times New Roman" w:eastAsia="Times New Roman" w:hAnsi="Times New Roman" w:cs="Times New Roman"/>
          <w:b/>
          <w:i/>
          <w:color w:val="000000"/>
          <w:sz w:val="24"/>
          <w:u w:val="single" w:color="000000"/>
          <w:lang w:eastAsia="bg-BG"/>
        </w:rPr>
        <w:t>ПРЕХОДНИ И ЗАКЛЮЧИТЕЛНИ РАЗПОРЕДБИ</w:t>
      </w:r>
      <w:r w:rsidRPr="008C4093">
        <w:rPr>
          <w:rFonts w:ascii="Times New Roman" w:eastAsia="Times New Roman" w:hAnsi="Times New Roman" w:cs="Times New Roman"/>
          <w:b/>
          <w:i/>
          <w:color w:val="000000"/>
          <w:sz w:val="24"/>
          <w:u w:color="000000"/>
          <w:lang w:eastAsia="bg-BG"/>
        </w:rPr>
        <w:t xml:space="preserve"> </w:t>
      </w:r>
    </w:p>
    <w:p w14:paraId="1990B99F" w14:textId="77777777" w:rsidR="008C4093" w:rsidRPr="008C4093" w:rsidRDefault="008C4093" w:rsidP="008C4093">
      <w:pPr>
        <w:spacing w:before="0" w:after="11"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i/>
          <w:color w:val="000000"/>
          <w:sz w:val="24"/>
          <w:lang w:eastAsia="bg-BG"/>
        </w:rPr>
        <w:t xml:space="preserve"> </w:t>
      </w:r>
    </w:p>
    <w:p w14:paraId="602DBEC9" w14:textId="4E8E4832" w:rsidR="008C4093" w:rsidRPr="008C4093" w:rsidRDefault="008C4093" w:rsidP="008C4093">
      <w:pPr>
        <w:spacing w:before="0" w:after="12" w:line="270" w:lineRule="auto"/>
        <w:ind w:left="1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§1</w:t>
      </w:r>
      <w:r w:rsidRPr="008C4093">
        <w:rPr>
          <w:rFonts w:ascii="Times New Roman" w:eastAsia="Times New Roman" w:hAnsi="Times New Roman" w:cs="Times New Roman"/>
          <w:color w:val="000000"/>
          <w:sz w:val="24"/>
          <w:lang w:eastAsia="bg-BG"/>
        </w:rPr>
        <w:t xml:space="preserve">  Настоящата „Стратегия за развитие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2023/2028“ е разработена на основание чл. 263, ал.1 от ЗПУО; </w:t>
      </w:r>
      <w:r w:rsidRPr="008C4093">
        <w:rPr>
          <w:rFonts w:ascii="Times New Roman" w:eastAsia="Times New Roman" w:hAnsi="Times New Roman" w:cs="Times New Roman"/>
          <w:b/>
          <w:color w:val="000000"/>
          <w:sz w:val="24"/>
          <w:lang w:eastAsia="bg-BG"/>
        </w:rPr>
        <w:t>§2</w:t>
      </w:r>
      <w:r w:rsidRPr="008C4093">
        <w:rPr>
          <w:rFonts w:ascii="Times New Roman" w:eastAsia="Times New Roman" w:hAnsi="Times New Roman" w:cs="Times New Roman"/>
          <w:color w:val="000000"/>
          <w:sz w:val="24"/>
          <w:lang w:eastAsia="bg-BG"/>
        </w:rPr>
        <w:t xml:space="preserve">  Стратегията за развитие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2023/2028“ е приета на заседание на ПС с решение от Протокол №1/</w:t>
      </w:r>
      <w:r w:rsidR="00FE4A3F">
        <w:rPr>
          <w:rFonts w:ascii="Times New Roman" w:eastAsia="Times New Roman" w:hAnsi="Times New Roman" w:cs="Times New Roman"/>
          <w:color w:val="000000"/>
          <w:sz w:val="24"/>
          <w:lang w:eastAsia="bg-BG"/>
        </w:rPr>
        <w:t>11</w:t>
      </w:r>
      <w:r w:rsidRPr="008C4093">
        <w:rPr>
          <w:rFonts w:ascii="Times New Roman" w:eastAsia="Times New Roman" w:hAnsi="Times New Roman" w:cs="Times New Roman"/>
          <w:color w:val="000000"/>
          <w:sz w:val="24"/>
          <w:lang w:eastAsia="bg-BG"/>
        </w:rPr>
        <w:t xml:space="preserve">.09.2023 година; </w:t>
      </w:r>
    </w:p>
    <w:p w14:paraId="55FCFD6F" w14:textId="77777777" w:rsidR="008C4093" w:rsidRPr="008C4093" w:rsidRDefault="008C4093" w:rsidP="008C4093">
      <w:pPr>
        <w:spacing w:before="0" w:after="12" w:line="270" w:lineRule="auto"/>
        <w:ind w:left="10" w:hanging="10"/>
        <w:jc w:val="both"/>
        <w:rPr>
          <w:rFonts w:ascii="Times New Roman" w:eastAsia="Times New Roman" w:hAnsi="Times New Roman" w:cs="Times New Roman"/>
          <w:color w:val="000000"/>
          <w:sz w:val="24"/>
          <w:lang w:eastAsia="bg-BG"/>
        </w:rPr>
        <w:sectPr w:rsidR="008C4093" w:rsidRPr="008C4093">
          <w:headerReference w:type="even" r:id="rId10"/>
          <w:headerReference w:type="default" r:id="rId11"/>
          <w:footerReference w:type="default" r:id="rId12"/>
          <w:headerReference w:type="first" r:id="rId13"/>
          <w:pgSz w:w="16838" w:h="11904" w:orient="landscape"/>
          <w:pgMar w:top="2091" w:right="1411" w:bottom="1451" w:left="1416" w:header="713" w:footer="708" w:gutter="0"/>
          <w:cols w:space="708"/>
        </w:sectPr>
      </w:pPr>
    </w:p>
    <w:p w14:paraId="457F5B47" w14:textId="1FBD6A34" w:rsidR="00FE4A3F" w:rsidRPr="00FE4A3F" w:rsidRDefault="008C4093" w:rsidP="008C4093">
      <w:pPr>
        <w:spacing w:before="0" w:after="12" w:line="270" w:lineRule="auto"/>
        <w:ind w:left="4317" w:right="2434" w:hanging="10"/>
        <w:jc w:val="both"/>
        <w:rPr>
          <w:rFonts w:ascii="Times New Roman" w:eastAsia="Times New Roman" w:hAnsi="Times New Roman" w:cs="Times New Roman"/>
          <w:color w:val="000000"/>
          <w:sz w:val="24"/>
          <w:lang w:val="en-US" w:eastAsia="bg-BG"/>
        </w:rPr>
      </w:pPr>
      <w:r w:rsidRPr="008C4093">
        <w:rPr>
          <w:rFonts w:ascii="Times New Roman" w:eastAsia="Times New Roman" w:hAnsi="Times New Roman" w:cs="Times New Roman"/>
          <w:color w:val="000000"/>
          <w:sz w:val="24"/>
          <w:lang w:eastAsia="bg-BG"/>
        </w:rPr>
        <w:lastRenderedPageBreak/>
        <w:t xml:space="preserve">                     ЗА КОНТАКТИ: ТЕЛ. </w:t>
      </w:r>
      <w:r w:rsidR="00FE4A3F">
        <w:rPr>
          <w:rFonts w:ascii="Times New Roman" w:eastAsia="Times New Roman" w:hAnsi="Times New Roman" w:cs="Times New Roman"/>
          <w:color w:val="000000"/>
          <w:sz w:val="24"/>
          <w:lang w:val="en-US" w:eastAsia="bg-BG"/>
        </w:rPr>
        <w:t>067532860 / 0878370284</w:t>
      </w:r>
    </w:p>
    <w:p w14:paraId="3E5ABBA5" w14:textId="77777777" w:rsidR="00FE4A3F" w:rsidRDefault="00FE4A3F" w:rsidP="008C4093">
      <w:pPr>
        <w:spacing w:before="0" w:after="12" w:line="270" w:lineRule="auto"/>
        <w:ind w:left="4317" w:right="2434" w:hanging="10"/>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val="en-US" w:eastAsia="bg-BG"/>
        </w:rPr>
        <w:t xml:space="preserve">                                  </w:t>
      </w:r>
      <w:r w:rsidR="008C4093" w:rsidRPr="008C4093">
        <w:rPr>
          <w:rFonts w:ascii="Times New Roman" w:eastAsia="Times New Roman" w:hAnsi="Times New Roman" w:cs="Times New Roman"/>
          <w:color w:val="000000"/>
          <w:sz w:val="24"/>
          <w:lang w:eastAsia="bg-BG"/>
        </w:rPr>
        <w:t xml:space="preserve">ИМЕЙЛ: </w:t>
      </w:r>
      <w:proofErr w:type="spellStart"/>
      <w:r w:rsidR="008C4093" w:rsidRPr="008C4093">
        <w:rPr>
          <w:rFonts w:ascii="Times New Roman" w:eastAsia="Times New Roman" w:hAnsi="Times New Roman" w:cs="Times New Roman"/>
          <w:color w:val="000000"/>
          <w:sz w:val="24"/>
          <w:lang w:eastAsia="bg-BG"/>
        </w:rPr>
        <w:t>odz</w:t>
      </w:r>
      <w:proofErr w:type="spellEnd"/>
      <w:r>
        <w:rPr>
          <w:rFonts w:ascii="Times New Roman" w:eastAsia="Times New Roman" w:hAnsi="Times New Roman" w:cs="Times New Roman"/>
          <w:color w:val="000000"/>
          <w:sz w:val="24"/>
          <w:lang w:eastAsia="bg-BG"/>
        </w:rPr>
        <w:t>.</w:t>
      </w:r>
      <w:proofErr w:type="spellStart"/>
      <w:r>
        <w:rPr>
          <w:rFonts w:ascii="Times New Roman" w:eastAsia="Times New Roman" w:hAnsi="Times New Roman" w:cs="Times New Roman"/>
          <w:color w:val="000000"/>
          <w:sz w:val="24"/>
          <w:lang w:val="en-US" w:eastAsia="bg-BG"/>
        </w:rPr>
        <w:t>prolet_sv</w:t>
      </w:r>
      <w:proofErr w:type="spellEnd"/>
      <w:r w:rsidR="008C4093" w:rsidRPr="008C4093">
        <w:rPr>
          <w:rFonts w:ascii="Times New Roman" w:eastAsia="Times New Roman" w:hAnsi="Times New Roman" w:cs="Times New Roman"/>
          <w:color w:val="000000"/>
          <w:sz w:val="24"/>
          <w:lang w:eastAsia="bg-BG"/>
        </w:rPr>
        <w:t xml:space="preserve">@abv.bg  </w:t>
      </w:r>
    </w:p>
    <w:p w14:paraId="0A2B5BA9" w14:textId="57EEFB97" w:rsidR="00FE4A3F" w:rsidRDefault="00FE4A3F" w:rsidP="008C4093">
      <w:pPr>
        <w:spacing w:before="0" w:after="12" w:line="270" w:lineRule="auto"/>
        <w:ind w:left="4317" w:right="2434" w:hanging="10"/>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val="en-US" w:eastAsia="bg-BG"/>
        </w:rPr>
        <w:t xml:space="preserve">                                                   Info701353@edu.mon.bg</w:t>
      </w:r>
      <w:r w:rsidR="008C4093" w:rsidRPr="008C4093">
        <w:rPr>
          <w:rFonts w:ascii="Times New Roman" w:eastAsia="Times New Roman" w:hAnsi="Times New Roman" w:cs="Times New Roman"/>
          <w:color w:val="000000"/>
          <w:sz w:val="24"/>
          <w:lang w:eastAsia="bg-BG"/>
        </w:rPr>
        <w:t xml:space="preserve">                                                       </w:t>
      </w:r>
    </w:p>
    <w:p w14:paraId="6593720D" w14:textId="4867DAC6" w:rsidR="008C4093" w:rsidRPr="008C4093" w:rsidRDefault="00000000" w:rsidP="008C4093">
      <w:pPr>
        <w:spacing w:before="0" w:after="12" w:line="270" w:lineRule="auto"/>
        <w:ind w:left="4317" w:right="2434" w:hanging="10"/>
        <w:jc w:val="both"/>
        <w:rPr>
          <w:rFonts w:ascii="Times New Roman" w:eastAsia="Times New Roman" w:hAnsi="Times New Roman" w:cs="Times New Roman"/>
          <w:color w:val="000000"/>
          <w:sz w:val="24"/>
          <w:lang w:eastAsia="bg-BG"/>
        </w:rPr>
      </w:pPr>
      <w:hyperlink r:id="rId14">
        <w:r w:rsidR="008C4093" w:rsidRPr="008C4093">
          <w:rPr>
            <w:rFonts w:ascii="Times New Roman" w:eastAsia="Times New Roman" w:hAnsi="Times New Roman" w:cs="Times New Roman"/>
            <w:color w:val="000000"/>
            <w:sz w:val="24"/>
            <w:lang w:eastAsia="bg-BG"/>
          </w:rPr>
          <w:t xml:space="preserve"> </w:t>
        </w:r>
      </w:hyperlink>
    </w:p>
    <w:p w14:paraId="648B37AF" w14:textId="77777777" w:rsidR="008C4093" w:rsidRPr="008C4093" w:rsidRDefault="008C4093" w:rsidP="008C4093">
      <w:pPr>
        <w:spacing w:before="0" w:after="17" w:line="259" w:lineRule="auto"/>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 xml:space="preserve"> </w:t>
      </w:r>
    </w:p>
    <w:p w14:paraId="4BE4220B" w14:textId="487705CD" w:rsidR="008C4093" w:rsidRPr="008C4093" w:rsidRDefault="008C4093" w:rsidP="00D549D0">
      <w:pPr>
        <w:spacing w:before="0" w:after="12" w:line="270" w:lineRule="auto"/>
        <w:ind w:right="5"/>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§3</w:t>
      </w:r>
      <w:r w:rsidRPr="008C4093">
        <w:rPr>
          <w:rFonts w:ascii="Times New Roman" w:eastAsia="Times New Roman" w:hAnsi="Times New Roman" w:cs="Times New Roman"/>
          <w:color w:val="000000"/>
          <w:sz w:val="24"/>
          <w:lang w:eastAsia="bg-BG"/>
        </w:rPr>
        <w:t xml:space="preserve"> Стратегията за развитие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202</w:t>
      </w:r>
      <w:r w:rsidR="00B5234B">
        <w:rPr>
          <w:rFonts w:ascii="Times New Roman" w:eastAsia="Times New Roman" w:hAnsi="Times New Roman" w:cs="Times New Roman"/>
          <w:color w:val="000000"/>
          <w:sz w:val="24"/>
          <w:lang w:eastAsia="bg-BG"/>
        </w:rPr>
        <w:t>4</w:t>
      </w:r>
      <w:r w:rsidRPr="008C4093">
        <w:rPr>
          <w:rFonts w:ascii="Times New Roman" w:eastAsia="Times New Roman" w:hAnsi="Times New Roman" w:cs="Times New Roman"/>
          <w:color w:val="000000"/>
          <w:sz w:val="24"/>
          <w:lang w:eastAsia="bg-BG"/>
        </w:rPr>
        <w:t>/2028“ е</w:t>
      </w:r>
      <w:r w:rsidR="00B5234B">
        <w:rPr>
          <w:rFonts w:ascii="Times New Roman" w:eastAsia="Times New Roman" w:hAnsi="Times New Roman" w:cs="Times New Roman"/>
          <w:color w:val="000000"/>
          <w:sz w:val="24"/>
          <w:lang w:eastAsia="bg-BG"/>
        </w:rPr>
        <w:t xml:space="preserve"> актуализирана и </w:t>
      </w:r>
      <w:r w:rsidRPr="008C4093">
        <w:rPr>
          <w:rFonts w:ascii="Times New Roman" w:eastAsia="Times New Roman" w:hAnsi="Times New Roman" w:cs="Times New Roman"/>
          <w:color w:val="000000"/>
          <w:sz w:val="24"/>
          <w:lang w:eastAsia="bg-BG"/>
        </w:rPr>
        <w:t xml:space="preserve"> утвърдена със Заповед № </w:t>
      </w:r>
      <w:r w:rsidR="00B5234B">
        <w:rPr>
          <w:rFonts w:ascii="Times New Roman" w:eastAsia="Times New Roman" w:hAnsi="Times New Roman" w:cs="Times New Roman"/>
          <w:color w:val="000000"/>
          <w:sz w:val="24"/>
          <w:lang w:eastAsia="bg-BG"/>
        </w:rPr>
        <w:t>389</w:t>
      </w:r>
      <w:r w:rsidRPr="008C4093">
        <w:rPr>
          <w:rFonts w:ascii="Times New Roman" w:eastAsia="Times New Roman" w:hAnsi="Times New Roman" w:cs="Times New Roman"/>
          <w:color w:val="000000"/>
          <w:sz w:val="24"/>
          <w:lang w:eastAsia="bg-BG"/>
        </w:rPr>
        <w:t>/1</w:t>
      </w:r>
      <w:r w:rsidR="005A6A69">
        <w:rPr>
          <w:rFonts w:ascii="Times New Roman" w:eastAsia="Times New Roman" w:hAnsi="Times New Roman" w:cs="Times New Roman"/>
          <w:color w:val="000000"/>
          <w:sz w:val="24"/>
          <w:lang w:val="en-US" w:eastAsia="bg-BG"/>
        </w:rPr>
        <w:t>2</w:t>
      </w:r>
      <w:r w:rsidRPr="008C4093">
        <w:rPr>
          <w:rFonts w:ascii="Times New Roman" w:eastAsia="Times New Roman" w:hAnsi="Times New Roman" w:cs="Times New Roman"/>
          <w:color w:val="000000"/>
          <w:sz w:val="24"/>
          <w:lang w:eastAsia="bg-BG"/>
        </w:rPr>
        <w:t>.09.202</w:t>
      </w:r>
      <w:r w:rsidR="00B5234B">
        <w:rPr>
          <w:rFonts w:ascii="Times New Roman" w:eastAsia="Times New Roman" w:hAnsi="Times New Roman" w:cs="Times New Roman"/>
          <w:color w:val="000000"/>
          <w:sz w:val="24"/>
          <w:lang w:eastAsia="bg-BG"/>
        </w:rPr>
        <w:t>4</w:t>
      </w:r>
      <w:r w:rsidRPr="008C4093">
        <w:rPr>
          <w:rFonts w:ascii="Times New Roman" w:eastAsia="Times New Roman" w:hAnsi="Times New Roman" w:cs="Times New Roman"/>
          <w:color w:val="000000"/>
          <w:sz w:val="24"/>
          <w:lang w:eastAsia="bg-BG"/>
        </w:rPr>
        <w:t xml:space="preserve"> година на директора на ДГ </w:t>
      </w:r>
    </w:p>
    <w:p w14:paraId="09FAE84D" w14:textId="454A97DF" w:rsidR="008C4093" w:rsidRPr="008C4093" w:rsidRDefault="008C4093" w:rsidP="008C4093">
      <w:pPr>
        <w:spacing w:before="0" w:after="12" w:line="270" w:lineRule="auto"/>
        <w:ind w:left="1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color w:val="000000"/>
          <w:sz w:val="24"/>
          <w:lang w:eastAsia="bg-BG"/>
        </w:rPr>
        <w:t>„</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w:t>
      </w:r>
    </w:p>
    <w:p w14:paraId="79AE7F73" w14:textId="0EB2AD7F" w:rsidR="008C4093" w:rsidRPr="008C4093" w:rsidRDefault="008C4093" w:rsidP="008C4093">
      <w:pPr>
        <w:spacing w:before="0" w:after="12" w:line="270" w:lineRule="auto"/>
        <w:ind w:left="10" w:right="5" w:hanging="10"/>
        <w:jc w:val="both"/>
        <w:rPr>
          <w:rFonts w:ascii="Times New Roman" w:eastAsia="Times New Roman" w:hAnsi="Times New Roman" w:cs="Times New Roman"/>
          <w:color w:val="000000"/>
          <w:sz w:val="24"/>
          <w:lang w:eastAsia="bg-BG"/>
        </w:rPr>
      </w:pPr>
      <w:r w:rsidRPr="008C4093">
        <w:rPr>
          <w:rFonts w:ascii="Times New Roman" w:eastAsia="Times New Roman" w:hAnsi="Times New Roman" w:cs="Times New Roman"/>
          <w:b/>
          <w:color w:val="000000"/>
          <w:sz w:val="24"/>
          <w:lang w:eastAsia="bg-BG"/>
        </w:rPr>
        <w:t>§4</w:t>
      </w:r>
      <w:r w:rsidRPr="008C4093">
        <w:rPr>
          <w:rFonts w:ascii="Times New Roman" w:eastAsia="Times New Roman" w:hAnsi="Times New Roman" w:cs="Times New Roman"/>
          <w:color w:val="000000"/>
          <w:sz w:val="24"/>
          <w:lang w:eastAsia="bg-BG"/>
        </w:rPr>
        <w:t xml:space="preserve"> Настоящата „Стратегия за развитие на ДГ „</w:t>
      </w:r>
      <w:r w:rsidR="00FE4A3F">
        <w:rPr>
          <w:rFonts w:ascii="Times New Roman" w:eastAsia="Times New Roman" w:hAnsi="Times New Roman" w:cs="Times New Roman"/>
          <w:color w:val="000000"/>
          <w:sz w:val="24"/>
          <w:lang w:eastAsia="bg-BG"/>
        </w:rPr>
        <w:t>Пролет</w:t>
      </w:r>
      <w:r w:rsidRPr="008C4093">
        <w:rPr>
          <w:rFonts w:ascii="Times New Roman" w:eastAsia="Times New Roman" w:hAnsi="Times New Roman" w:cs="Times New Roman"/>
          <w:color w:val="000000"/>
          <w:sz w:val="24"/>
          <w:lang w:eastAsia="bg-BG"/>
        </w:rPr>
        <w:t xml:space="preserve">“ 2023/2028“  се одобрява от обществения съвет в детската градина. Същият приема ежегодният отчет на директора за изпълнение на стратегията; </w:t>
      </w:r>
    </w:p>
    <w:p w14:paraId="7818C180" w14:textId="77777777" w:rsidR="009A2CFE" w:rsidRPr="009A2CFE" w:rsidRDefault="009A2CFE" w:rsidP="009A2CFE">
      <w:pPr>
        <w:spacing w:before="0" w:after="12" w:line="270" w:lineRule="auto"/>
        <w:ind w:left="10" w:right="5" w:hanging="10"/>
        <w:jc w:val="both"/>
        <w:rPr>
          <w:rFonts w:ascii="Times New Roman" w:eastAsia="Times New Roman" w:hAnsi="Times New Roman" w:cs="Times New Roman"/>
          <w:color w:val="000000"/>
          <w:sz w:val="24"/>
          <w:lang w:eastAsia="bg-BG"/>
        </w:rPr>
      </w:pPr>
      <w:r w:rsidRPr="009A2CFE">
        <w:rPr>
          <w:rFonts w:ascii="Times New Roman" w:eastAsia="Times New Roman" w:hAnsi="Times New Roman" w:cs="Times New Roman"/>
          <w:b/>
          <w:color w:val="000000"/>
          <w:sz w:val="24"/>
          <w:lang w:eastAsia="bg-BG"/>
        </w:rPr>
        <w:t xml:space="preserve">§5 </w:t>
      </w:r>
      <w:r w:rsidRPr="009A2CFE">
        <w:rPr>
          <w:rFonts w:ascii="Times New Roman" w:eastAsia="Times New Roman" w:hAnsi="Times New Roman" w:cs="Times New Roman"/>
          <w:color w:val="000000"/>
          <w:sz w:val="24"/>
          <w:lang w:eastAsia="bg-BG"/>
        </w:rPr>
        <w:t xml:space="preserve">Настоящата стратегия се изменя и допълва по реда на нейното утвърждаване; </w:t>
      </w:r>
    </w:p>
    <w:p w14:paraId="63AB94BB" w14:textId="77777777" w:rsidR="00FE4A3F" w:rsidRDefault="009A2CFE" w:rsidP="009A2CFE">
      <w:pPr>
        <w:spacing w:before="0" w:after="12" w:line="270" w:lineRule="auto"/>
        <w:ind w:left="10" w:right="5" w:hanging="10"/>
        <w:jc w:val="both"/>
        <w:rPr>
          <w:rFonts w:ascii="Times New Roman" w:eastAsia="Times New Roman" w:hAnsi="Times New Roman" w:cs="Times New Roman"/>
          <w:color w:val="000000"/>
          <w:sz w:val="24"/>
          <w:lang w:eastAsia="bg-BG"/>
        </w:rPr>
      </w:pPr>
      <w:r w:rsidRPr="009A2CFE">
        <w:rPr>
          <w:rFonts w:ascii="Times New Roman" w:eastAsia="Times New Roman" w:hAnsi="Times New Roman" w:cs="Times New Roman"/>
          <w:b/>
          <w:color w:val="000000"/>
          <w:sz w:val="24"/>
          <w:lang w:eastAsia="bg-BG"/>
        </w:rPr>
        <w:t xml:space="preserve">§6 </w:t>
      </w:r>
      <w:r w:rsidRPr="009A2CFE">
        <w:rPr>
          <w:rFonts w:ascii="Times New Roman" w:eastAsia="Times New Roman" w:hAnsi="Times New Roman" w:cs="Times New Roman"/>
          <w:color w:val="000000"/>
          <w:sz w:val="24"/>
          <w:lang w:eastAsia="bg-BG"/>
        </w:rPr>
        <w:t>Неделима част от Стратегията за развитие на ДГ „</w:t>
      </w:r>
      <w:r w:rsidR="00FE4A3F">
        <w:rPr>
          <w:rFonts w:ascii="Times New Roman" w:eastAsia="Times New Roman" w:hAnsi="Times New Roman" w:cs="Times New Roman"/>
          <w:color w:val="000000"/>
          <w:sz w:val="24"/>
          <w:lang w:eastAsia="bg-BG"/>
        </w:rPr>
        <w:t>Пролет</w:t>
      </w:r>
      <w:r w:rsidRPr="009A2CFE">
        <w:rPr>
          <w:rFonts w:ascii="Times New Roman" w:eastAsia="Times New Roman" w:hAnsi="Times New Roman" w:cs="Times New Roman"/>
          <w:color w:val="000000"/>
          <w:sz w:val="24"/>
          <w:lang w:eastAsia="bg-BG"/>
        </w:rPr>
        <w:t>“ 2023/2028“  е Програмната система на ДГ „</w:t>
      </w:r>
      <w:r w:rsidR="00FE4A3F">
        <w:rPr>
          <w:rFonts w:ascii="Times New Roman" w:eastAsia="Times New Roman" w:hAnsi="Times New Roman" w:cs="Times New Roman"/>
          <w:color w:val="000000"/>
          <w:sz w:val="24"/>
          <w:lang w:eastAsia="bg-BG"/>
        </w:rPr>
        <w:t>Пролет</w:t>
      </w:r>
      <w:r w:rsidRPr="009A2CFE">
        <w:rPr>
          <w:rFonts w:ascii="Times New Roman" w:eastAsia="Times New Roman" w:hAnsi="Times New Roman" w:cs="Times New Roman"/>
          <w:color w:val="000000"/>
          <w:sz w:val="24"/>
          <w:lang w:eastAsia="bg-BG"/>
        </w:rPr>
        <w:t>“</w:t>
      </w:r>
    </w:p>
    <w:p w14:paraId="68C456A4" w14:textId="09B44444" w:rsidR="009A2CFE" w:rsidRPr="009A2CFE" w:rsidRDefault="009A2CFE" w:rsidP="009A2CFE">
      <w:pPr>
        <w:spacing w:before="0" w:after="12" w:line="270" w:lineRule="auto"/>
        <w:ind w:left="10" w:right="5" w:hanging="10"/>
        <w:jc w:val="both"/>
        <w:rPr>
          <w:rFonts w:ascii="Times New Roman" w:eastAsia="Times New Roman" w:hAnsi="Times New Roman" w:cs="Times New Roman"/>
          <w:color w:val="000000"/>
          <w:sz w:val="24"/>
          <w:lang w:eastAsia="bg-BG"/>
        </w:rPr>
      </w:pPr>
      <w:r w:rsidRPr="009A2CFE">
        <w:rPr>
          <w:rFonts w:ascii="Times New Roman" w:eastAsia="Times New Roman" w:hAnsi="Times New Roman" w:cs="Times New Roman"/>
          <w:color w:val="000000"/>
          <w:sz w:val="24"/>
          <w:lang w:eastAsia="bg-BG"/>
        </w:rPr>
        <w:t xml:space="preserve"> </w:t>
      </w:r>
      <w:r w:rsidRPr="009A2CFE">
        <w:rPr>
          <w:rFonts w:ascii="Times New Roman" w:eastAsia="Times New Roman" w:hAnsi="Times New Roman" w:cs="Times New Roman"/>
          <w:b/>
          <w:color w:val="000000"/>
          <w:sz w:val="24"/>
          <w:lang w:eastAsia="bg-BG"/>
        </w:rPr>
        <w:t>§7</w:t>
      </w:r>
      <w:r w:rsidRPr="009A2CFE">
        <w:rPr>
          <w:rFonts w:ascii="Times New Roman" w:eastAsia="Times New Roman" w:hAnsi="Times New Roman" w:cs="Times New Roman"/>
          <w:color w:val="000000"/>
          <w:sz w:val="24"/>
          <w:lang w:eastAsia="bg-BG"/>
        </w:rPr>
        <w:t xml:space="preserve"> Настоящата стратегия се актуализира в началото на всяка учебна година.  </w:t>
      </w:r>
    </w:p>
    <w:p w14:paraId="02ED1AFE" w14:textId="77777777" w:rsidR="0012296F" w:rsidRDefault="0012296F"/>
    <w:sectPr w:rsidR="0012296F" w:rsidSect="00FE4A3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4500F" w14:textId="77777777" w:rsidR="005D2CC1" w:rsidRDefault="005D2CC1">
      <w:pPr>
        <w:spacing w:before="0" w:after="0"/>
      </w:pPr>
      <w:r>
        <w:separator/>
      </w:r>
    </w:p>
  </w:endnote>
  <w:endnote w:type="continuationSeparator" w:id="0">
    <w:p w14:paraId="00247A90" w14:textId="77777777" w:rsidR="005D2CC1" w:rsidRDefault="005D2C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11397270"/>
      <w:docPartObj>
        <w:docPartGallery w:val="Page Numbers (Bottom of Page)"/>
        <w:docPartUnique/>
      </w:docPartObj>
    </w:sdtPr>
    <w:sdtContent>
      <w:p w14:paraId="7CC86544" w14:textId="1CFD1F03" w:rsidR="003206A4" w:rsidRDefault="003206A4">
        <w:pPr>
          <w:pStyle w:val="a3"/>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7F1637B7" w14:textId="77777777" w:rsidR="003206A4" w:rsidRDefault="003206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D043" w14:textId="77777777" w:rsidR="005D2CC1" w:rsidRDefault="005D2CC1">
      <w:pPr>
        <w:spacing w:before="0" w:after="0"/>
      </w:pPr>
      <w:r>
        <w:separator/>
      </w:r>
    </w:p>
  </w:footnote>
  <w:footnote w:type="continuationSeparator" w:id="0">
    <w:p w14:paraId="048AEF14" w14:textId="77777777" w:rsidR="005D2CC1" w:rsidRDefault="005D2C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68CC" w14:textId="77777777" w:rsidR="00205BC9" w:rsidRDefault="00000000">
    <w:pPr>
      <w:spacing w:after="11" w:line="259" w:lineRule="auto"/>
      <w:ind w:left="2567" w:right="2726"/>
      <w:jc w:val="right"/>
    </w:pPr>
    <w:r>
      <w:rPr>
        <w:noProof/>
      </w:rPr>
      <w:drawing>
        <wp:anchor distT="0" distB="0" distL="114300" distR="114300" simplePos="0" relativeHeight="251659264" behindDoc="0" locked="0" layoutInCell="1" allowOverlap="0" wp14:anchorId="69DD12BE" wp14:editId="61250552">
          <wp:simplePos x="0" y="0"/>
          <wp:positionH relativeFrom="page">
            <wp:posOffset>2529205</wp:posOffset>
          </wp:positionH>
          <wp:positionV relativeFrom="page">
            <wp:posOffset>453898</wp:posOffset>
          </wp:positionV>
          <wp:extent cx="990600" cy="961390"/>
          <wp:effectExtent l="0" t="0" r="0" b="0"/>
          <wp:wrapSquare wrapText="bothSides"/>
          <wp:docPr id="681150049" name="Картина 681150049"/>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990600" cy="961390"/>
                  </a:xfrm>
                  <a:prstGeom prst="rect">
                    <a:avLst/>
                  </a:prstGeom>
                </pic:spPr>
              </pic:pic>
            </a:graphicData>
          </a:graphic>
        </wp:anchor>
      </w:drawing>
    </w:r>
    <w:r>
      <w:t xml:space="preserve">ДЕТСКА ГРАДИНА „ЕЛЕНА ГРЪНЧАРОВА“ </w:t>
    </w:r>
  </w:p>
  <w:p w14:paraId="122D2411" w14:textId="77777777" w:rsidR="00205BC9" w:rsidRDefault="00000000">
    <w:pPr>
      <w:spacing w:after="0" w:line="259" w:lineRule="auto"/>
      <w:ind w:left="2567" w:right="2118"/>
      <w:jc w:val="right"/>
    </w:pPr>
    <w:r>
      <w:t xml:space="preserve">                         ГРАД ГОРНА ОРЯХОВИЦА, УЛИЦА „РАХОВЕЦ“ №11 </w:t>
    </w:r>
  </w:p>
  <w:p w14:paraId="68CD5E5D" w14:textId="77777777" w:rsidR="00205BC9" w:rsidRDefault="00000000">
    <w:pPr>
      <w:spacing w:after="0" w:line="242" w:lineRule="auto"/>
      <w:ind w:left="2567" w:right="2438"/>
    </w:pPr>
    <w:r>
      <w:t xml:space="preserve">                                  ЗА КОНТАКТИ: ТЕЛ. 0618/6-45-35; 0884477318,                                          ИМЕЙЛ: odz_elena_grancharova@abv.bg                                                         </w:t>
    </w:r>
    <w:r>
      <w:rPr>
        <w:color w:val="0563C1"/>
        <w:u w:val="single" w:color="0563C1"/>
      </w:rPr>
      <w:t>https://elena-grancharova.com/</w:t>
    </w:r>
    <w:r>
      <w:t xml:space="preserve"> </w:t>
    </w:r>
  </w:p>
  <w:p w14:paraId="29AA0CD9" w14:textId="77777777" w:rsidR="00205BC9" w:rsidRDefault="00000000">
    <w:r>
      <w:rPr>
        <w:rFonts w:ascii="Calibri" w:eastAsia="Calibri" w:hAnsi="Calibri" w:cs="Calibri"/>
        <w:noProof/>
      </w:rPr>
      <mc:AlternateContent>
        <mc:Choice Requires="wpg">
          <w:drawing>
            <wp:anchor distT="0" distB="0" distL="114300" distR="114300" simplePos="0" relativeHeight="251660288" behindDoc="1" locked="0" layoutInCell="1" allowOverlap="1" wp14:anchorId="644A161E" wp14:editId="093F7C5B">
              <wp:simplePos x="0" y="0"/>
              <wp:positionH relativeFrom="page">
                <wp:posOffset>0</wp:posOffset>
              </wp:positionH>
              <wp:positionV relativeFrom="page">
                <wp:posOffset>0</wp:posOffset>
              </wp:positionV>
              <wp:extent cx="1" cy="1"/>
              <wp:effectExtent l="0" t="0" r="0" b="0"/>
              <wp:wrapNone/>
              <wp:docPr id="38769" name="Group 387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D39382F" id="Group 38769"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A3AE" w14:textId="77777777" w:rsidR="00205BC9" w:rsidRDefault="00000000">
    <w:r>
      <w:rPr>
        <w:rFonts w:ascii="Calibri" w:eastAsia="Calibri" w:hAnsi="Calibri" w:cs="Calibri"/>
        <w:noProof/>
      </w:rPr>
      <mc:AlternateContent>
        <mc:Choice Requires="wpg">
          <w:drawing>
            <wp:anchor distT="0" distB="0" distL="114300" distR="114300" simplePos="0" relativeHeight="251662336" behindDoc="1" locked="0" layoutInCell="1" allowOverlap="1" wp14:anchorId="5199DB14" wp14:editId="16767D3D">
              <wp:simplePos x="0" y="0"/>
              <wp:positionH relativeFrom="page">
                <wp:posOffset>0</wp:posOffset>
              </wp:positionH>
              <wp:positionV relativeFrom="page">
                <wp:posOffset>0</wp:posOffset>
              </wp:positionV>
              <wp:extent cx="1" cy="1"/>
              <wp:effectExtent l="0" t="0" r="0" b="0"/>
              <wp:wrapNone/>
              <wp:docPr id="38725" name="Group 3872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5A5719" id="Group 38725"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50D7" w14:textId="77777777" w:rsidR="00205BC9" w:rsidRDefault="00000000">
    <w:pPr>
      <w:spacing w:after="11" w:line="259" w:lineRule="auto"/>
      <w:ind w:left="2567" w:right="2726"/>
      <w:jc w:val="right"/>
    </w:pPr>
    <w:r>
      <w:rPr>
        <w:noProof/>
      </w:rPr>
      <w:drawing>
        <wp:anchor distT="0" distB="0" distL="114300" distR="114300" simplePos="0" relativeHeight="251663360" behindDoc="0" locked="0" layoutInCell="1" allowOverlap="0" wp14:anchorId="5AAF5803" wp14:editId="13D0568A">
          <wp:simplePos x="0" y="0"/>
          <wp:positionH relativeFrom="page">
            <wp:posOffset>2529205</wp:posOffset>
          </wp:positionH>
          <wp:positionV relativeFrom="page">
            <wp:posOffset>453898</wp:posOffset>
          </wp:positionV>
          <wp:extent cx="990600" cy="961390"/>
          <wp:effectExtent l="0" t="0" r="0" b="0"/>
          <wp:wrapSquare wrapText="bothSides"/>
          <wp:docPr id="1834847531" name="Картина 183484753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990600" cy="961390"/>
                  </a:xfrm>
                  <a:prstGeom prst="rect">
                    <a:avLst/>
                  </a:prstGeom>
                </pic:spPr>
              </pic:pic>
            </a:graphicData>
          </a:graphic>
        </wp:anchor>
      </w:drawing>
    </w:r>
    <w:r>
      <w:t xml:space="preserve">ДЕТСКА ГРАДИНА „ЕЛЕНА ГРЪНЧАРОВА“ </w:t>
    </w:r>
  </w:p>
  <w:p w14:paraId="1F443042" w14:textId="77777777" w:rsidR="00205BC9" w:rsidRDefault="00000000">
    <w:pPr>
      <w:spacing w:after="0" w:line="259" w:lineRule="auto"/>
      <w:ind w:left="2567" w:right="2118"/>
      <w:jc w:val="right"/>
    </w:pPr>
    <w:r>
      <w:t xml:space="preserve">                         ГРАД ГОРНА ОРЯХОВИЦА, УЛИЦА „РАХОВЕЦ“ №11 </w:t>
    </w:r>
  </w:p>
  <w:p w14:paraId="15FC19E3" w14:textId="77777777" w:rsidR="00205BC9" w:rsidRDefault="00000000">
    <w:pPr>
      <w:spacing w:after="0" w:line="242" w:lineRule="auto"/>
      <w:ind w:left="2567" w:right="2438"/>
    </w:pPr>
    <w:r>
      <w:t xml:space="preserve">                                  ЗА КОНТАКТИ: ТЕЛ. 0618/6-45-35; 0884477318,                                          ИМЕЙЛ: odz_elena_grancharova@abv.bg                                                         </w:t>
    </w:r>
    <w:r>
      <w:rPr>
        <w:color w:val="0563C1"/>
        <w:u w:val="single" w:color="0563C1"/>
      </w:rPr>
      <w:t>https://elena-grancharova.com/</w:t>
    </w:r>
    <w:r>
      <w:t xml:space="preserve"> </w:t>
    </w:r>
  </w:p>
  <w:p w14:paraId="0379DF01" w14:textId="77777777" w:rsidR="00205BC9" w:rsidRDefault="00000000">
    <w:r>
      <w:rPr>
        <w:rFonts w:ascii="Calibri" w:eastAsia="Calibri" w:hAnsi="Calibri" w:cs="Calibri"/>
        <w:noProof/>
      </w:rPr>
      <mc:AlternateContent>
        <mc:Choice Requires="wpg">
          <w:drawing>
            <wp:anchor distT="0" distB="0" distL="114300" distR="114300" simplePos="0" relativeHeight="251664384" behindDoc="1" locked="0" layoutInCell="1" allowOverlap="1" wp14:anchorId="3A94B1BE" wp14:editId="7573960B">
              <wp:simplePos x="0" y="0"/>
              <wp:positionH relativeFrom="page">
                <wp:posOffset>0</wp:posOffset>
              </wp:positionH>
              <wp:positionV relativeFrom="page">
                <wp:posOffset>0</wp:posOffset>
              </wp:positionV>
              <wp:extent cx="1" cy="1"/>
              <wp:effectExtent l="0" t="0" r="0" b="0"/>
              <wp:wrapNone/>
              <wp:docPr id="38681" name="Group 386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CDCDA7D" id="Group 38681"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8C9"/>
    <w:multiLevelType w:val="hybridMultilevel"/>
    <w:tmpl w:val="6C98725A"/>
    <w:lvl w:ilvl="0" w:tplc="7E6A1A26">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2A67F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C6F66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0EFE7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0A965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EC2D1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6E66B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0A893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E4C11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B35CF"/>
    <w:multiLevelType w:val="hybridMultilevel"/>
    <w:tmpl w:val="5C547928"/>
    <w:lvl w:ilvl="0" w:tplc="0C090003">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2" w15:restartNumberingAfterBreak="0">
    <w:nsid w:val="097573CB"/>
    <w:multiLevelType w:val="hybridMultilevel"/>
    <w:tmpl w:val="ECB682FA"/>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15:restartNumberingAfterBreak="0">
    <w:nsid w:val="0BE16A84"/>
    <w:multiLevelType w:val="hybridMultilevel"/>
    <w:tmpl w:val="37AC1BAE"/>
    <w:lvl w:ilvl="0" w:tplc="6562B5D4">
      <w:start w:val="10"/>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2CB18">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2E2DE">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E7C9E">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CA0EE0">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EF852">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22BA0">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D0913C">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C65F8">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2A334F"/>
    <w:multiLevelType w:val="hybridMultilevel"/>
    <w:tmpl w:val="BA248D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7E55F16"/>
    <w:multiLevelType w:val="hybridMultilevel"/>
    <w:tmpl w:val="49049838"/>
    <w:lvl w:ilvl="0" w:tplc="01EAE35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AFF90">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403EA">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81CCC">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8FBD4">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A1916">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9ABA">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8086E">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6A9CA">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674ADA"/>
    <w:multiLevelType w:val="hybridMultilevel"/>
    <w:tmpl w:val="AB14B7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9910A25"/>
    <w:multiLevelType w:val="hybridMultilevel"/>
    <w:tmpl w:val="B3E02684"/>
    <w:lvl w:ilvl="0" w:tplc="EF82104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63B12">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43126">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2B68C">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20134">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0688C">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2FC54">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E4B64">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8F8F2">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0D0241"/>
    <w:multiLevelType w:val="hybridMultilevel"/>
    <w:tmpl w:val="37286EB4"/>
    <w:lvl w:ilvl="0" w:tplc="49C2F7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AF7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E884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3A1E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56FC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BE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C6D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5678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CD1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9A0E44"/>
    <w:multiLevelType w:val="hybridMultilevel"/>
    <w:tmpl w:val="D206EE1E"/>
    <w:lvl w:ilvl="0" w:tplc="970045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FC03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CE08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070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D4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E60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0B2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05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6FE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4111E3"/>
    <w:multiLevelType w:val="hybridMultilevel"/>
    <w:tmpl w:val="CBF62714"/>
    <w:lvl w:ilvl="0" w:tplc="B28666BA">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6F702">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BC8E94">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EAB0C">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8B4EA">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43454">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E4766A">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8A538C">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401862">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FC7CF8"/>
    <w:multiLevelType w:val="hybridMultilevel"/>
    <w:tmpl w:val="FE2097A8"/>
    <w:lvl w:ilvl="0" w:tplc="8A16F0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84CCAE">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ECD0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A3B0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64DDF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E4540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880EC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6E42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7C8A9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9B02F8"/>
    <w:multiLevelType w:val="hybridMultilevel"/>
    <w:tmpl w:val="335A7936"/>
    <w:lvl w:ilvl="0" w:tplc="8402C9AC">
      <w:start w:val="17"/>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0BB40">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A2766">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6495A">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A3914">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08EB0">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4ADEA">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8594C">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6DEC6">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9C5AFC"/>
    <w:multiLevelType w:val="multilevel"/>
    <w:tmpl w:val="F140B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0B3398C"/>
    <w:multiLevelType w:val="hybridMultilevel"/>
    <w:tmpl w:val="E874371E"/>
    <w:lvl w:ilvl="0" w:tplc="EDD49CA2">
      <w:start w:val="1"/>
      <w:numFmt w:val="decimal"/>
      <w:lvlText w:val="%1."/>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DD5C">
      <w:start w:val="1"/>
      <w:numFmt w:val="lowerLetter"/>
      <w:lvlText w:val="%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81E6">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62A">
      <w:start w:val="1"/>
      <w:numFmt w:val="decimal"/>
      <w:lvlText w:val="%4"/>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42DCC">
      <w:start w:val="1"/>
      <w:numFmt w:val="lowerLetter"/>
      <w:lvlText w:val="%5"/>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E6E24">
      <w:start w:val="1"/>
      <w:numFmt w:val="lowerRoman"/>
      <w:lvlText w:val="%6"/>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693BA">
      <w:start w:val="1"/>
      <w:numFmt w:val="decimal"/>
      <w:lvlText w:val="%7"/>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43240">
      <w:start w:val="1"/>
      <w:numFmt w:val="lowerLetter"/>
      <w:lvlText w:val="%8"/>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29EF8">
      <w:start w:val="1"/>
      <w:numFmt w:val="lowerRoman"/>
      <w:lvlText w:val="%9"/>
      <w:lvlJc w:val="left"/>
      <w:pPr>
        <w:ind w:left="7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26604C"/>
    <w:multiLevelType w:val="hybridMultilevel"/>
    <w:tmpl w:val="26063A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8771143"/>
    <w:multiLevelType w:val="hybridMultilevel"/>
    <w:tmpl w:val="B344CD5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5930499C"/>
    <w:multiLevelType w:val="hybridMultilevel"/>
    <w:tmpl w:val="3C6C71A4"/>
    <w:lvl w:ilvl="0" w:tplc="FD3C6F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5811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74AE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FE67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490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4FD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E6E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426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E0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5743F6"/>
    <w:multiLevelType w:val="hybridMultilevel"/>
    <w:tmpl w:val="F1C00770"/>
    <w:lvl w:ilvl="0" w:tplc="D890AEDC">
      <w:start w:val="4"/>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DC5688">
      <w:start w:val="1"/>
      <w:numFmt w:val="decimal"/>
      <w:lvlText w:val="%2."/>
      <w:lvlJc w:val="left"/>
      <w:pPr>
        <w:ind w:left="1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D01D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323DB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141C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BEF3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228CF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E82FD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360C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393767"/>
    <w:multiLevelType w:val="hybridMultilevel"/>
    <w:tmpl w:val="531605FC"/>
    <w:lvl w:ilvl="0" w:tplc="DA7C4D7C">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689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EB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650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E01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E74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4A3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2F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064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663A1B"/>
    <w:multiLevelType w:val="multilevel"/>
    <w:tmpl w:val="C17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610B4"/>
    <w:multiLevelType w:val="hybridMultilevel"/>
    <w:tmpl w:val="AB56B600"/>
    <w:lvl w:ilvl="0" w:tplc="04020003">
      <w:start w:val="1"/>
      <w:numFmt w:val="bullet"/>
      <w:lvlText w:val="o"/>
      <w:lvlJc w:val="left"/>
      <w:pPr>
        <w:ind w:left="2160" w:hanging="360"/>
      </w:pPr>
      <w:rPr>
        <w:rFonts w:ascii="Courier New" w:hAnsi="Courier New" w:cs="Courier New"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2" w15:restartNumberingAfterBreak="0">
    <w:nsid w:val="76E32B73"/>
    <w:multiLevelType w:val="hybridMultilevel"/>
    <w:tmpl w:val="2398F782"/>
    <w:lvl w:ilvl="0" w:tplc="B71E7C62">
      <w:start w:val="1"/>
      <w:numFmt w:val="decimal"/>
      <w:lvlText w:val="%1."/>
      <w:lvlJc w:val="left"/>
      <w:pPr>
        <w:ind w:left="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C49252">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884A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C1C2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B4210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401BC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A69AB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0CF77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AC6E2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747F7A"/>
    <w:multiLevelType w:val="hybridMultilevel"/>
    <w:tmpl w:val="8C0419BC"/>
    <w:lvl w:ilvl="0" w:tplc="998636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4D4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91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42C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4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211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A23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AC6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93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0420431">
    <w:abstractNumId w:val="10"/>
  </w:num>
  <w:num w:numId="2" w16cid:durableId="860120445">
    <w:abstractNumId w:val="14"/>
  </w:num>
  <w:num w:numId="3" w16cid:durableId="666396381">
    <w:abstractNumId w:val="3"/>
  </w:num>
  <w:num w:numId="4" w16cid:durableId="619382748">
    <w:abstractNumId w:val="12"/>
  </w:num>
  <w:num w:numId="5" w16cid:durableId="2010281416">
    <w:abstractNumId w:val="0"/>
  </w:num>
  <w:num w:numId="6" w16cid:durableId="1145583246">
    <w:abstractNumId w:val="5"/>
  </w:num>
  <w:num w:numId="7" w16cid:durableId="1181894153">
    <w:abstractNumId w:val="9"/>
  </w:num>
  <w:num w:numId="8" w16cid:durableId="360515978">
    <w:abstractNumId w:val="18"/>
  </w:num>
  <w:num w:numId="9" w16cid:durableId="497159892">
    <w:abstractNumId w:val="19"/>
  </w:num>
  <w:num w:numId="10" w16cid:durableId="1641766497">
    <w:abstractNumId w:val="17"/>
  </w:num>
  <w:num w:numId="11" w16cid:durableId="976493521">
    <w:abstractNumId w:val="8"/>
  </w:num>
  <w:num w:numId="12" w16cid:durableId="1916085240">
    <w:abstractNumId w:val="11"/>
  </w:num>
  <w:num w:numId="13" w16cid:durableId="1171987457">
    <w:abstractNumId w:val="22"/>
  </w:num>
  <w:num w:numId="14" w16cid:durableId="1715688188">
    <w:abstractNumId w:val="7"/>
  </w:num>
  <w:num w:numId="15" w16cid:durableId="2074817629">
    <w:abstractNumId w:val="23"/>
  </w:num>
  <w:num w:numId="16" w16cid:durableId="385222852">
    <w:abstractNumId w:val="13"/>
  </w:num>
  <w:num w:numId="17" w16cid:durableId="1251890636">
    <w:abstractNumId w:val="20"/>
  </w:num>
  <w:num w:numId="18" w16cid:durableId="1420447508">
    <w:abstractNumId w:val="1"/>
  </w:num>
  <w:num w:numId="19" w16cid:durableId="1753697582">
    <w:abstractNumId w:val="16"/>
  </w:num>
  <w:num w:numId="20" w16cid:durableId="1781334771">
    <w:abstractNumId w:val="21"/>
  </w:num>
  <w:num w:numId="21" w16cid:durableId="105930719">
    <w:abstractNumId w:val="6"/>
  </w:num>
  <w:num w:numId="22" w16cid:durableId="848570047">
    <w:abstractNumId w:val="2"/>
  </w:num>
  <w:num w:numId="23" w16cid:durableId="270823867">
    <w:abstractNumId w:val="4"/>
  </w:num>
  <w:num w:numId="24" w16cid:durableId="21090835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32"/>
    <w:rsid w:val="00057B27"/>
    <w:rsid w:val="000A6258"/>
    <w:rsid w:val="0012296F"/>
    <w:rsid w:val="001B0521"/>
    <w:rsid w:val="00205BC9"/>
    <w:rsid w:val="002512D7"/>
    <w:rsid w:val="00304432"/>
    <w:rsid w:val="003206A4"/>
    <w:rsid w:val="003D6F6B"/>
    <w:rsid w:val="0041319E"/>
    <w:rsid w:val="004175C7"/>
    <w:rsid w:val="004C5F56"/>
    <w:rsid w:val="00567E0B"/>
    <w:rsid w:val="005A1FCB"/>
    <w:rsid w:val="005A6A69"/>
    <w:rsid w:val="005B1B8E"/>
    <w:rsid w:val="005D2CC1"/>
    <w:rsid w:val="0068696F"/>
    <w:rsid w:val="006C4CBF"/>
    <w:rsid w:val="00711A48"/>
    <w:rsid w:val="00773749"/>
    <w:rsid w:val="00825C8F"/>
    <w:rsid w:val="008C4093"/>
    <w:rsid w:val="00914819"/>
    <w:rsid w:val="009A2CFE"/>
    <w:rsid w:val="009B2288"/>
    <w:rsid w:val="00AA7198"/>
    <w:rsid w:val="00AC0BA6"/>
    <w:rsid w:val="00B5234B"/>
    <w:rsid w:val="00D549D0"/>
    <w:rsid w:val="00E5793B"/>
    <w:rsid w:val="00EA117B"/>
    <w:rsid w:val="00ED45D7"/>
    <w:rsid w:val="00FE4A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D797"/>
  <w15:chartTrackingRefBased/>
  <w15:docId w15:val="{5649F54F-3946-4C95-8FE8-1D9F0A4B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before="24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C4093"/>
    <w:pPr>
      <w:spacing w:before="0" w:after="0"/>
    </w:pPr>
    <w:rPr>
      <w:rFonts w:eastAsiaTheme="minorEastAsia"/>
      <w:lang w:eastAsia="bg-BG"/>
    </w:rPr>
    <w:tblPr>
      <w:tblCellMar>
        <w:top w:w="0" w:type="dxa"/>
        <w:left w:w="0" w:type="dxa"/>
        <w:bottom w:w="0" w:type="dxa"/>
        <w:right w:w="0" w:type="dxa"/>
      </w:tblCellMar>
    </w:tblPr>
  </w:style>
  <w:style w:type="paragraph" w:styleId="a3">
    <w:name w:val="footer"/>
    <w:basedOn w:val="a"/>
    <w:link w:val="a4"/>
    <w:uiPriority w:val="99"/>
    <w:unhideWhenUsed/>
    <w:rsid w:val="009A2CFE"/>
    <w:pPr>
      <w:tabs>
        <w:tab w:val="center" w:pos="4536"/>
        <w:tab w:val="right" w:pos="9072"/>
      </w:tabs>
      <w:spacing w:before="0" w:after="0"/>
    </w:pPr>
  </w:style>
  <w:style w:type="character" w:customStyle="1" w:styleId="a4">
    <w:name w:val="Долен колонтитул Знак"/>
    <w:basedOn w:val="a0"/>
    <w:link w:val="a3"/>
    <w:uiPriority w:val="99"/>
    <w:rsid w:val="009A2CFE"/>
  </w:style>
  <w:style w:type="paragraph" w:styleId="a5">
    <w:name w:val="No Spacing"/>
    <w:uiPriority w:val="1"/>
    <w:qFormat/>
    <w:rsid w:val="004C5F56"/>
    <w:pPr>
      <w:spacing w:before="0" w:after="0"/>
    </w:pPr>
    <w:rPr>
      <w:kern w:val="0"/>
      <w14:ligatures w14:val="none"/>
    </w:rPr>
  </w:style>
  <w:style w:type="paragraph" w:customStyle="1" w:styleId="Default">
    <w:name w:val="Default"/>
    <w:rsid w:val="004C5F56"/>
    <w:pPr>
      <w:autoSpaceDE w:val="0"/>
      <w:autoSpaceDN w:val="0"/>
      <w:adjustRightInd w:val="0"/>
      <w:spacing w:before="0" w:after="0"/>
    </w:pPr>
    <w:rPr>
      <w:rFonts w:ascii="Times New Roman" w:hAnsi="Times New Roman" w:cs="Times New Roman"/>
      <w:color w:val="000000"/>
      <w:kern w:val="0"/>
      <w:sz w:val="24"/>
      <w:szCs w:val="24"/>
      <w14:ligatures w14:val="none"/>
    </w:rPr>
  </w:style>
  <w:style w:type="paragraph" w:styleId="a6">
    <w:name w:val="List Paragraph"/>
    <w:basedOn w:val="a"/>
    <w:uiPriority w:val="34"/>
    <w:qFormat/>
    <w:rsid w:val="004C5F56"/>
    <w:pPr>
      <w:spacing w:before="0" w:after="0"/>
      <w:ind w:left="720"/>
      <w:contextualSpacing/>
    </w:pPr>
    <w:rPr>
      <w:rFonts w:ascii="Times New Roman" w:eastAsia="Times New Roman" w:hAnsi="Times New Roman" w:cs="Times New Roman"/>
      <w:kern w:val="0"/>
      <w:sz w:val="20"/>
      <w:szCs w:val="20"/>
      <w:lang w:val="en-US"/>
      <w14:ligatures w14:val="none"/>
    </w:rPr>
  </w:style>
  <w:style w:type="paragraph" w:customStyle="1" w:styleId="2010basictxt">
    <w:name w:val="2010basictxt"/>
    <w:basedOn w:val="a"/>
    <w:rsid w:val="004C5F56"/>
    <w:pPr>
      <w:spacing w:before="100" w:beforeAutospacing="1" w:after="100" w:afterAutospacing="1"/>
    </w:pPr>
    <w:rPr>
      <w:rFonts w:ascii="Times New Roman" w:eastAsia="Times New Roman" w:hAnsi="Times New Roman" w:cs="Times New Roman"/>
      <w:kern w:val="0"/>
      <w:sz w:val="24"/>
      <w:szCs w:val="24"/>
      <w:lang w:eastAsia="bg-BG"/>
      <w14:ligatures w14:val="none"/>
    </w:rPr>
  </w:style>
  <w:style w:type="character" w:styleId="a7">
    <w:name w:val="Strong"/>
    <w:basedOn w:val="a0"/>
    <w:uiPriority w:val="22"/>
    <w:qFormat/>
    <w:rsid w:val="004C5F56"/>
    <w:rPr>
      <w:b/>
      <w:bCs/>
    </w:rPr>
  </w:style>
  <w:style w:type="character" w:styleId="a8">
    <w:name w:val="Hyperlink"/>
    <w:basedOn w:val="a0"/>
    <w:uiPriority w:val="99"/>
    <w:unhideWhenUsed/>
    <w:rsid w:val="00FE4A3F"/>
    <w:rPr>
      <w:color w:val="0563C1" w:themeColor="hyperlink"/>
      <w:u w:val="single"/>
    </w:rPr>
  </w:style>
  <w:style w:type="character" w:styleId="a9">
    <w:name w:val="Unresolved Mention"/>
    <w:basedOn w:val="a0"/>
    <w:uiPriority w:val="99"/>
    <w:semiHidden/>
    <w:unhideWhenUsed/>
    <w:rsid w:val="00FE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z.prolet_sv@abv.bg" TargetMode="External"/><Relationship Id="rId14" Type="http://schemas.openxmlformats.org/officeDocument/2006/relationships/hyperlink" Target="https://elena-grancharo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34C1-ABEA-44B1-9BFF-CCD9E245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29</Pages>
  <Words>6799</Words>
  <Characters>38757</Characters>
  <Application>Microsoft Office Word</Application>
  <DocSecurity>0</DocSecurity>
  <Lines>322</Lines>
  <Paragraphs>90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701353</dc:creator>
  <cp:keywords/>
  <dc:description/>
  <cp:lastModifiedBy>701353</cp:lastModifiedBy>
  <cp:revision>15</cp:revision>
  <cp:lastPrinted>2024-09-12T10:55:00Z</cp:lastPrinted>
  <dcterms:created xsi:type="dcterms:W3CDTF">2023-11-14T12:55:00Z</dcterms:created>
  <dcterms:modified xsi:type="dcterms:W3CDTF">2024-09-12T10:56:00Z</dcterms:modified>
</cp:coreProperties>
</file>